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430EB" w14:textId="77777777" w:rsidR="00B33A43" w:rsidRDefault="00B33A43" w:rsidP="00A67D8D">
      <w:pPr>
        <w:jc w:val="center"/>
        <w:rPr>
          <w:b/>
          <w:sz w:val="32"/>
          <w:szCs w:val="32"/>
        </w:rPr>
      </w:pPr>
    </w:p>
    <w:p w14:paraId="542587E1" w14:textId="77777777" w:rsidR="00BF6C8D" w:rsidRDefault="00BF6C8D" w:rsidP="00B33A43">
      <w:pPr>
        <w:shd w:val="clear" w:color="auto" w:fill="FFFFFF"/>
        <w:spacing w:before="100" w:beforeAutospacing="1" w:after="100" w:afterAutospacing="1"/>
        <w:jc w:val="both"/>
        <w:rPr>
          <w:rFonts w:asciiTheme="majorHAnsi" w:hAnsiTheme="majorHAnsi" w:cstheme="majorHAnsi"/>
        </w:rPr>
      </w:pPr>
    </w:p>
    <w:p w14:paraId="3EDA9AC8" w14:textId="77777777" w:rsidR="00BF6C8D" w:rsidRDefault="00BF6C8D" w:rsidP="00B33A43">
      <w:pPr>
        <w:shd w:val="clear" w:color="auto" w:fill="FFFFFF"/>
        <w:spacing w:before="100" w:beforeAutospacing="1" w:after="100" w:afterAutospacing="1"/>
        <w:jc w:val="both"/>
        <w:rPr>
          <w:rFonts w:asciiTheme="majorHAnsi" w:hAnsiTheme="majorHAnsi" w:cstheme="majorHAnsi"/>
        </w:rPr>
      </w:pPr>
    </w:p>
    <w:p w14:paraId="6370AE8A" w14:textId="77777777" w:rsidR="00B33A43" w:rsidRDefault="00B33A43" w:rsidP="00B33A43">
      <w:pPr>
        <w:shd w:val="clear" w:color="auto" w:fill="FFFFFF"/>
        <w:spacing w:before="100" w:beforeAutospacing="1" w:after="100" w:afterAutospacing="1"/>
        <w:jc w:val="both"/>
        <w:rPr>
          <w:rFonts w:asciiTheme="majorHAnsi" w:hAnsiTheme="majorHAnsi" w:cstheme="majorHAnsi"/>
        </w:rPr>
      </w:pPr>
      <w:r w:rsidRPr="004439EA">
        <w:rPr>
          <w:rFonts w:asciiTheme="majorHAnsi" w:hAnsiTheme="majorHAnsi" w:cstheme="majorHAnsi"/>
        </w:rPr>
        <w:t xml:space="preserve">Številka: </w:t>
      </w:r>
      <w:r w:rsidRPr="004439EA">
        <w:rPr>
          <w:rFonts w:asciiTheme="majorHAnsi" w:hAnsiTheme="majorHAnsi" w:cstheme="majorHAnsi"/>
          <w:bCs/>
        </w:rPr>
        <w:t>3510-0089/2023</w:t>
      </w:r>
      <w:r>
        <w:rPr>
          <w:rFonts w:asciiTheme="majorHAnsi" w:hAnsiTheme="majorHAnsi" w:cstheme="majorHAnsi"/>
          <w:bCs/>
        </w:rPr>
        <w:t>-3</w:t>
      </w:r>
    </w:p>
    <w:p w14:paraId="74E4D3B3" w14:textId="77777777" w:rsidR="00B33A43" w:rsidRPr="004439EA" w:rsidRDefault="00B33A43" w:rsidP="00B33A43">
      <w:pPr>
        <w:shd w:val="clear" w:color="auto" w:fill="FFFFFF"/>
        <w:spacing w:before="100" w:beforeAutospacing="1" w:after="100" w:afterAutospacing="1"/>
        <w:jc w:val="both"/>
        <w:rPr>
          <w:rFonts w:asciiTheme="majorHAnsi" w:hAnsiTheme="majorHAnsi" w:cstheme="majorHAnsi"/>
        </w:rPr>
      </w:pPr>
      <w:r w:rsidRPr="004439EA">
        <w:rPr>
          <w:rFonts w:asciiTheme="majorHAnsi" w:hAnsiTheme="majorHAnsi" w:cstheme="majorHAnsi"/>
        </w:rPr>
        <w:t xml:space="preserve">Datum: </w:t>
      </w:r>
      <w:r>
        <w:rPr>
          <w:rFonts w:asciiTheme="majorHAnsi" w:hAnsiTheme="majorHAnsi" w:cstheme="majorHAnsi"/>
        </w:rPr>
        <w:t>04</w:t>
      </w:r>
      <w:r w:rsidRPr="004439EA">
        <w:rPr>
          <w:rFonts w:asciiTheme="majorHAnsi" w:hAnsiTheme="majorHAnsi" w:cstheme="majorHAnsi"/>
        </w:rPr>
        <w:t>.</w:t>
      </w:r>
      <w:r>
        <w:rPr>
          <w:rFonts w:asciiTheme="majorHAnsi" w:hAnsiTheme="majorHAnsi" w:cstheme="majorHAnsi"/>
        </w:rPr>
        <w:t>08.2023</w:t>
      </w:r>
      <w:r w:rsidRPr="004439EA">
        <w:rPr>
          <w:rFonts w:asciiTheme="majorHAnsi" w:hAnsiTheme="majorHAnsi" w:cstheme="majorHAnsi"/>
        </w:rPr>
        <w:t xml:space="preserve">   </w:t>
      </w:r>
    </w:p>
    <w:p w14:paraId="099A65A1" w14:textId="77777777" w:rsidR="00B33A43" w:rsidRDefault="00B33A43" w:rsidP="00A67D8D">
      <w:pPr>
        <w:jc w:val="center"/>
        <w:rPr>
          <w:b/>
          <w:sz w:val="32"/>
          <w:szCs w:val="32"/>
        </w:rPr>
      </w:pPr>
    </w:p>
    <w:p w14:paraId="03397EAD" w14:textId="77777777" w:rsidR="00E34BA9" w:rsidRDefault="00A67D8D" w:rsidP="00E34BA9">
      <w:pPr>
        <w:shd w:val="clear" w:color="auto" w:fill="FFFFFF"/>
        <w:jc w:val="center"/>
        <w:rPr>
          <w:rFonts w:asciiTheme="majorHAnsi" w:hAnsiTheme="majorHAnsi" w:cstheme="majorHAnsi"/>
          <w:b/>
          <w:sz w:val="28"/>
          <w:szCs w:val="28"/>
        </w:rPr>
      </w:pPr>
      <w:r w:rsidRPr="00A67D8D">
        <w:rPr>
          <w:rFonts w:asciiTheme="majorHAnsi" w:hAnsiTheme="majorHAnsi" w:cstheme="majorHAnsi"/>
          <w:b/>
          <w:sz w:val="28"/>
          <w:szCs w:val="28"/>
        </w:rPr>
        <w:t xml:space="preserve">Javni poziv </w:t>
      </w:r>
      <w:r w:rsidR="00102796">
        <w:rPr>
          <w:rFonts w:asciiTheme="majorHAnsi" w:hAnsiTheme="majorHAnsi" w:cstheme="majorHAnsi"/>
          <w:b/>
          <w:sz w:val="28"/>
          <w:szCs w:val="28"/>
        </w:rPr>
        <w:t>ponudnikom</w:t>
      </w:r>
      <w:r w:rsidRPr="00A67D8D">
        <w:rPr>
          <w:rFonts w:asciiTheme="majorHAnsi" w:hAnsiTheme="majorHAnsi" w:cstheme="majorHAnsi"/>
          <w:b/>
          <w:sz w:val="28"/>
          <w:szCs w:val="28"/>
        </w:rPr>
        <w:t xml:space="preserve"> </w:t>
      </w:r>
    </w:p>
    <w:p w14:paraId="4FBD5444" w14:textId="77777777" w:rsidR="00A67D8D" w:rsidRDefault="00A67D8D" w:rsidP="00151DA1">
      <w:pPr>
        <w:shd w:val="clear" w:color="auto" w:fill="FFFFFF"/>
        <w:jc w:val="center"/>
        <w:rPr>
          <w:rFonts w:asciiTheme="majorHAnsi" w:hAnsiTheme="majorHAnsi" w:cstheme="majorHAnsi"/>
          <w:b/>
          <w:sz w:val="28"/>
          <w:szCs w:val="28"/>
        </w:rPr>
      </w:pPr>
      <w:r w:rsidRPr="00A67D8D">
        <w:rPr>
          <w:rFonts w:asciiTheme="majorHAnsi" w:hAnsiTheme="majorHAnsi" w:cstheme="majorHAnsi"/>
          <w:b/>
          <w:sz w:val="28"/>
          <w:szCs w:val="28"/>
        </w:rPr>
        <w:t>za izkaz interesa za</w:t>
      </w:r>
      <w:r w:rsidR="00E34BA9">
        <w:rPr>
          <w:rFonts w:asciiTheme="majorHAnsi" w:hAnsiTheme="majorHAnsi" w:cstheme="majorHAnsi"/>
          <w:b/>
          <w:sz w:val="28"/>
          <w:szCs w:val="28"/>
        </w:rPr>
        <w:t xml:space="preserve"> </w:t>
      </w:r>
      <w:r w:rsidRPr="00A67D8D">
        <w:rPr>
          <w:rFonts w:asciiTheme="majorHAnsi" w:hAnsiTheme="majorHAnsi" w:cstheme="majorHAnsi"/>
          <w:b/>
          <w:sz w:val="28"/>
          <w:szCs w:val="28"/>
        </w:rPr>
        <w:t xml:space="preserve">postavitev </w:t>
      </w:r>
      <w:r w:rsidR="00151DA1">
        <w:rPr>
          <w:rFonts w:asciiTheme="majorHAnsi" w:hAnsiTheme="majorHAnsi" w:cstheme="majorHAnsi"/>
          <w:b/>
          <w:sz w:val="28"/>
          <w:szCs w:val="28"/>
        </w:rPr>
        <w:t xml:space="preserve">novih </w:t>
      </w:r>
      <w:r w:rsidR="00D04E0A">
        <w:rPr>
          <w:rFonts w:asciiTheme="majorHAnsi" w:hAnsiTheme="majorHAnsi" w:cstheme="majorHAnsi"/>
          <w:b/>
          <w:sz w:val="28"/>
          <w:szCs w:val="28"/>
        </w:rPr>
        <w:t xml:space="preserve">hitrih in ultra hitrih </w:t>
      </w:r>
      <w:r w:rsidR="00151DA1">
        <w:rPr>
          <w:rFonts w:asciiTheme="majorHAnsi" w:hAnsiTheme="majorHAnsi" w:cstheme="majorHAnsi"/>
          <w:b/>
          <w:sz w:val="28"/>
          <w:szCs w:val="28"/>
        </w:rPr>
        <w:t xml:space="preserve">polnilnih postaj </w:t>
      </w:r>
      <w:r w:rsidRPr="00A67D8D">
        <w:rPr>
          <w:rFonts w:asciiTheme="majorHAnsi" w:hAnsiTheme="majorHAnsi" w:cstheme="majorHAnsi"/>
          <w:b/>
          <w:sz w:val="28"/>
          <w:szCs w:val="28"/>
        </w:rPr>
        <w:t>za e-vozila</w:t>
      </w:r>
      <w:r w:rsidR="00151DA1" w:rsidRPr="00151DA1">
        <w:rPr>
          <w:rFonts w:asciiTheme="majorHAnsi" w:hAnsiTheme="majorHAnsi" w:cstheme="majorHAnsi"/>
          <w:b/>
          <w:sz w:val="28"/>
          <w:szCs w:val="28"/>
        </w:rPr>
        <w:t>, namenjenih za spodbujanje električne mobilnosti kot pomembnega</w:t>
      </w:r>
      <w:r w:rsidR="00151DA1">
        <w:rPr>
          <w:rFonts w:asciiTheme="majorHAnsi" w:hAnsiTheme="majorHAnsi" w:cstheme="majorHAnsi"/>
          <w:b/>
          <w:sz w:val="28"/>
          <w:szCs w:val="28"/>
        </w:rPr>
        <w:t xml:space="preserve"> elementa trajnostne mobilnosti</w:t>
      </w:r>
    </w:p>
    <w:p w14:paraId="2D568EFF" w14:textId="77777777" w:rsidR="004439EA" w:rsidRDefault="004439EA" w:rsidP="00151DA1">
      <w:pPr>
        <w:shd w:val="clear" w:color="auto" w:fill="FFFFFF"/>
        <w:jc w:val="center"/>
        <w:rPr>
          <w:rFonts w:asciiTheme="majorHAnsi" w:hAnsiTheme="majorHAnsi" w:cstheme="majorHAnsi"/>
          <w:b/>
          <w:sz w:val="28"/>
          <w:szCs w:val="28"/>
        </w:rPr>
      </w:pPr>
    </w:p>
    <w:p w14:paraId="6CB89264" w14:textId="77777777" w:rsidR="00A67D8D" w:rsidRDefault="00A67D8D" w:rsidP="00A67D8D">
      <w:pPr>
        <w:shd w:val="clear" w:color="auto" w:fill="FFFFFF"/>
        <w:spacing w:before="100" w:beforeAutospacing="1" w:after="100" w:afterAutospacing="1"/>
        <w:jc w:val="both"/>
        <w:rPr>
          <w:rFonts w:asciiTheme="majorHAnsi" w:hAnsiTheme="majorHAnsi" w:cstheme="majorHAnsi"/>
        </w:rPr>
      </w:pPr>
      <w:r w:rsidRPr="00A67D8D">
        <w:rPr>
          <w:rFonts w:asciiTheme="majorHAnsi" w:hAnsiTheme="majorHAnsi" w:cstheme="majorHAnsi"/>
        </w:rPr>
        <w:t xml:space="preserve">Občina </w:t>
      </w:r>
      <w:r w:rsidR="00102796">
        <w:rPr>
          <w:rFonts w:asciiTheme="majorHAnsi" w:hAnsiTheme="majorHAnsi" w:cstheme="majorHAnsi"/>
        </w:rPr>
        <w:t>Ajdovščina</w:t>
      </w:r>
      <w:r w:rsidR="00E34BA9">
        <w:rPr>
          <w:rFonts w:asciiTheme="majorHAnsi" w:hAnsiTheme="majorHAnsi" w:cstheme="majorHAnsi"/>
        </w:rPr>
        <w:t>, Cesta 5. maja 6a, 5270 Ajdovščina,</w:t>
      </w:r>
      <w:r w:rsidRPr="00A67D8D">
        <w:rPr>
          <w:rFonts w:asciiTheme="majorHAnsi" w:hAnsiTheme="majorHAnsi" w:cstheme="majorHAnsi"/>
        </w:rPr>
        <w:t xml:space="preserve"> poziva </w:t>
      </w:r>
      <w:r w:rsidR="00102796" w:rsidRPr="00102796">
        <w:rPr>
          <w:rFonts w:asciiTheme="majorHAnsi" w:hAnsiTheme="majorHAnsi" w:cstheme="majorHAnsi"/>
          <w:bCs/>
        </w:rPr>
        <w:t>zainteresirane ponudnike</w:t>
      </w:r>
      <w:r w:rsidR="0078705F">
        <w:rPr>
          <w:rFonts w:asciiTheme="majorHAnsi" w:hAnsiTheme="majorHAnsi" w:cstheme="majorHAnsi"/>
          <w:bCs/>
        </w:rPr>
        <w:t>,</w:t>
      </w:r>
      <w:r w:rsidRPr="00A67D8D">
        <w:rPr>
          <w:rFonts w:asciiTheme="majorHAnsi" w:hAnsiTheme="majorHAnsi" w:cstheme="majorHAnsi"/>
        </w:rPr>
        <w:t xml:space="preserve"> da izrazijo interes za postavitev novih polnilnih postaj za električna vozila na zemljišč</w:t>
      </w:r>
      <w:r w:rsidR="00102796">
        <w:rPr>
          <w:rFonts w:asciiTheme="majorHAnsi" w:hAnsiTheme="majorHAnsi" w:cstheme="majorHAnsi"/>
        </w:rPr>
        <w:t>ih v lasti Občine Ajdovščina</w:t>
      </w:r>
      <w:r w:rsidRPr="00A67D8D">
        <w:rPr>
          <w:rFonts w:asciiTheme="majorHAnsi" w:hAnsiTheme="majorHAnsi" w:cstheme="majorHAnsi"/>
        </w:rPr>
        <w:t xml:space="preserve"> </w:t>
      </w:r>
      <w:r w:rsidR="00E34BA9">
        <w:rPr>
          <w:rFonts w:asciiTheme="majorHAnsi" w:hAnsiTheme="majorHAnsi" w:cstheme="majorHAnsi"/>
        </w:rPr>
        <w:t>in sicer</w:t>
      </w:r>
      <w:r w:rsidRPr="00A67D8D">
        <w:rPr>
          <w:rFonts w:asciiTheme="majorHAnsi" w:hAnsiTheme="majorHAnsi" w:cstheme="majorHAnsi"/>
        </w:rPr>
        <w:t xml:space="preserve"> na </w:t>
      </w:r>
      <w:r w:rsidR="00102796">
        <w:rPr>
          <w:rFonts w:asciiTheme="majorHAnsi" w:hAnsiTheme="majorHAnsi" w:cstheme="majorHAnsi"/>
        </w:rPr>
        <w:t xml:space="preserve">naslednjih </w:t>
      </w:r>
      <w:r w:rsidRPr="00A67D8D">
        <w:rPr>
          <w:rFonts w:asciiTheme="majorHAnsi" w:hAnsiTheme="majorHAnsi" w:cstheme="majorHAnsi"/>
        </w:rPr>
        <w:t>lokacijah</w:t>
      </w:r>
      <w:r w:rsidR="0078705F">
        <w:rPr>
          <w:rFonts w:asciiTheme="majorHAnsi" w:hAnsiTheme="majorHAnsi" w:cstheme="majorHAnsi"/>
        </w:rPr>
        <w:t>:</w:t>
      </w:r>
    </w:p>
    <w:p w14:paraId="7FD50AA6" w14:textId="77777777" w:rsidR="00102796" w:rsidRDefault="00102796" w:rsidP="00E34BA9">
      <w:pPr>
        <w:pStyle w:val="Odstavekseznama"/>
        <w:numPr>
          <w:ilvl w:val="0"/>
          <w:numId w:val="2"/>
        </w:numPr>
        <w:shd w:val="clear" w:color="auto" w:fill="FFFFFF"/>
        <w:spacing w:before="100" w:beforeAutospacing="1" w:after="100" w:afterAutospacing="1"/>
        <w:ind w:left="284" w:hanging="284"/>
        <w:jc w:val="both"/>
        <w:rPr>
          <w:rFonts w:asciiTheme="majorHAnsi" w:hAnsiTheme="majorHAnsi" w:cstheme="majorHAnsi"/>
        </w:rPr>
      </w:pPr>
      <w:proofErr w:type="spellStart"/>
      <w:r w:rsidRPr="00102796">
        <w:rPr>
          <w:rFonts w:asciiTheme="majorHAnsi" w:hAnsiTheme="majorHAnsi" w:cstheme="majorHAnsi"/>
        </w:rPr>
        <w:t>parc</w:t>
      </w:r>
      <w:proofErr w:type="spellEnd"/>
      <w:r w:rsidRPr="00102796">
        <w:rPr>
          <w:rFonts w:asciiTheme="majorHAnsi" w:hAnsiTheme="majorHAnsi" w:cstheme="majorHAnsi"/>
        </w:rPr>
        <w:t xml:space="preserve">. št. 218/1 k. o. 2392 Ajdovščina (parkirišče pred športnim centrom Police), </w:t>
      </w:r>
    </w:p>
    <w:p w14:paraId="2B067A1E" w14:textId="77777777" w:rsidR="00102796" w:rsidRDefault="00102796" w:rsidP="00E34BA9">
      <w:pPr>
        <w:pStyle w:val="Odstavekseznama"/>
        <w:numPr>
          <w:ilvl w:val="0"/>
          <w:numId w:val="2"/>
        </w:numPr>
        <w:shd w:val="clear" w:color="auto" w:fill="FFFFFF"/>
        <w:spacing w:before="100" w:beforeAutospacing="1" w:after="100" w:afterAutospacing="1"/>
        <w:ind w:left="284" w:hanging="284"/>
        <w:jc w:val="both"/>
        <w:rPr>
          <w:rFonts w:asciiTheme="majorHAnsi" w:hAnsiTheme="majorHAnsi" w:cstheme="majorHAnsi"/>
        </w:rPr>
      </w:pPr>
      <w:proofErr w:type="spellStart"/>
      <w:r w:rsidRPr="00102796">
        <w:rPr>
          <w:rFonts w:asciiTheme="majorHAnsi" w:hAnsiTheme="majorHAnsi" w:cstheme="majorHAnsi"/>
        </w:rPr>
        <w:t>parc</w:t>
      </w:r>
      <w:proofErr w:type="spellEnd"/>
      <w:r w:rsidRPr="00102796">
        <w:rPr>
          <w:rFonts w:asciiTheme="majorHAnsi" w:hAnsiTheme="majorHAnsi" w:cstheme="majorHAnsi"/>
        </w:rPr>
        <w:t>. št. 454/1 k. o. 2392 Ajdovščina</w:t>
      </w:r>
      <w:r>
        <w:rPr>
          <w:rFonts w:asciiTheme="majorHAnsi" w:hAnsiTheme="majorHAnsi" w:cstheme="majorHAnsi"/>
        </w:rPr>
        <w:t xml:space="preserve"> (parkirišče pri avtobusni postaji)</w:t>
      </w:r>
    </w:p>
    <w:p w14:paraId="32879575" w14:textId="77777777" w:rsidR="00102796" w:rsidRDefault="00102796" w:rsidP="00E34BA9">
      <w:pPr>
        <w:pStyle w:val="Odstavekseznama"/>
        <w:numPr>
          <w:ilvl w:val="0"/>
          <w:numId w:val="2"/>
        </w:numPr>
        <w:shd w:val="clear" w:color="auto" w:fill="FFFFFF"/>
        <w:spacing w:before="100" w:beforeAutospacing="1" w:after="100" w:afterAutospacing="1"/>
        <w:ind w:left="284" w:hanging="284"/>
        <w:jc w:val="both"/>
        <w:rPr>
          <w:rFonts w:asciiTheme="majorHAnsi" w:hAnsiTheme="majorHAnsi" w:cstheme="majorHAnsi"/>
        </w:rPr>
      </w:pPr>
      <w:proofErr w:type="spellStart"/>
      <w:r w:rsidRPr="00102796">
        <w:rPr>
          <w:rFonts w:asciiTheme="majorHAnsi" w:hAnsiTheme="majorHAnsi" w:cstheme="majorHAnsi"/>
        </w:rPr>
        <w:t>parc</w:t>
      </w:r>
      <w:proofErr w:type="spellEnd"/>
      <w:r w:rsidRPr="00102796">
        <w:rPr>
          <w:rFonts w:asciiTheme="majorHAnsi" w:hAnsiTheme="majorHAnsi" w:cstheme="majorHAnsi"/>
        </w:rPr>
        <w:t xml:space="preserve">. št. 959 k. o. 2392 Ajdovščina </w:t>
      </w:r>
      <w:r>
        <w:rPr>
          <w:rFonts w:asciiTheme="majorHAnsi" w:hAnsiTheme="majorHAnsi" w:cstheme="majorHAnsi"/>
        </w:rPr>
        <w:t>(parkirišče za starim mlinom) in</w:t>
      </w:r>
    </w:p>
    <w:p w14:paraId="167D8B10" w14:textId="77777777" w:rsidR="00102796" w:rsidRDefault="00102796" w:rsidP="00E34BA9">
      <w:pPr>
        <w:pStyle w:val="Odstavekseznama"/>
        <w:numPr>
          <w:ilvl w:val="0"/>
          <w:numId w:val="2"/>
        </w:numPr>
        <w:shd w:val="clear" w:color="auto" w:fill="FFFFFF"/>
        <w:spacing w:before="100" w:beforeAutospacing="1" w:after="100" w:afterAutospacing="1"/>
        <w:ind w:left="284" w:hanging="284"/>
        <w:jc w:val="both"/>
        <w:rPr>
          <w:rFonts w:asciiTheme="majorHAnsi" w:hAnsiTheme="majorHAnsi" w:cstheme="majorHAnsi"/>
        </w:rPr>
      </w:pPr>
      <w:proofErr w:type="spellStart"/>
      <w:r w:rsidRPr="00102796">
        <w:rPr>
          <w:rFonts w:asciiTheme="majorHAnsi" w:hAnsiTheme="majorHAnsi" w:cstheme="majorHAnsi"/>
        </w:rPr>
        <w:t>parc</w:t>
      </w:r>
      <w:proofErr w:type="spellEnd"/>
      <w:r w:rsidRPr="00102796">
        <w:rPr>
          <w:rFonts w:asciiTheme="majorHAnsi" w:hAnsiTheme="majorHAnsi" w:cstheme="majorHAnsi"/>
        </w:rPr>
        <w:t>. št. 1074/786 k. o. 2391 Vipavski Križ</w:t>
      </w:r>
      <w:r>
        <w:rPr>
          <w:rFonts w:asciiTheme="majorHAnsi" w:hAnsiTheme="majorHAnsi" w:cstheme="majorHAnsi"/>
        </w:rPr>
        <w:t xml:space="preserve"> (parkirišče pri stadionu)</w:t>
      </w:r>
    </w:p>
    <w:p w14:paraId="694CAB51" w14:textId="77777777" w:rsidR="00481E92" w:rsidRDefault="00481E92" w:rsidP="00481E92">
      <w:pPr>
        <w:rPr>
          <w:rFonts w:asciiTheme="majorHAnsi" w:hAnsiTheme="majorHAnsi" w:cstheme="majorHAnsi"/>
        </w:rPr>
      </w:pPr>
      <w:r w:rsidRPr="00604EC3">
        <w:rPr>
          <w:rFonts w:asciiTheme="majorHAnsi" w:hAnsiTheme="majorHAnsi" w:cstheme="majorHAnsi"/>
        </w:rPr>
        <w:t xml:space="preserve">Nadomestilo zaradi ustanovitve </w:t>
      </w:r>
      <w:r w:rsidR="00D9581A" w:rsidRPr="00E55702">
        <w:rPr>
          <w:rFonts w:asciiTheme="majorHAnsi" w:hAnsiTheme="majorHAnsi" w:cstheme="majorHAnsi"/>
        </w:rPr>
        <w:t xml:space="preserve">služnosti </w:t>
      </w:r>
      <w:r w:rsidR="00D9581A">
        <w:rPr>
          <w:rFonts w:asciiTheme="majorHAnsi" w:hAnsiTheme="majorHAnsi" w:cstheme="majorHAnsi"/>
        </w:rPr>
        <w:t>bo</w:t>
      </w:r>
      <w:r w:rsidR="00D9581A" w:rsidRPr="00E55702">
        <w:rPr>
          <w:rFonts w:asciiTheme="majorHAnsi" w:hAnsiTheme="majorHAnsi" w:cstheme="majorHAnsi"/>
        </w:rPr>
        <w:t xml:space="preserve"> določeno na podlagi Pravilnika o obremenjevanju nepremičnin s služnostnimi pravicami (Uradni list RS, št. 27/08)</w:t>
      </w:r>
      <w:r w:rsidR="00D9581A">
        <w:rPr>
          <w:rFonts w:asciiTheme="majorHAnsi" w:hAnsiTheme="majorHAnsi" w:cstheme="majorHAnsi"/>
        </w:rPr>
        <w:t>.</w:t>
      </w:r>
    </w:p>
    <w:p w14:paraId="3D553FB5" w14:textId="77777777" w:rsidR="00481E92" w:rsidRPr="00481E92" w:rsidRDefault="00481E92" w:rsidP="00481E92">
      <w:pPr>
        <w:rPr>
          <w:rFonts w:asciiTheme="majorHAnsi" w:hAnsiTheme="majorHAnsi" w:cstheme="majorHAnsi"/>
        </w:rPr>
      </w:pPr>
    </w:p>
    <w:p w14:paraId="0A79D135" w14:textId="77777777" w:rsidR="00E34BA9" w:rsidRDefault="00A67D8D" w:rsidP="0078705F">
      <w:pPr>
        <w:rPr>
          <w:rFonts w:asciiTheme="majorHAnsi" w:hAnsiTheme="majorHAnsi" w:cstheme="majorHAnsi"/>
        </w:rPr>
      </w:pPr>
      <w:r w:rsidRPr="00A67D8D">
        <w:rPr>
          <w:rFonts w:asciiTheme="majorHAnsi" w:hAnsiTheme="majorHAnsi" w:cstheme="majorHAnsi"/>
        </w:rPr>
        <w:t xml:space="preserve">Občina </w:t>
      </w:r>
      <w:r w:rsidR="00102796">
        <w:rPr>
          <w:rFonts w:asciiTheme="majorHAnsi" w:hAnsiTheme="majorHAnsi" w:cstheme="majorHAnsi"/>
        </w:rPr>
        <w:t xml:space="preserve">Ajdovščina ima interes, da se </w:t>
      </w:r>
      <w:r w:rsidRPr="00A67D8D">
        <w:rPr>
          <w:rFonts w:asciiTheme="majorHAnsi" w:hAnsiTheme="majorHAnsi" w:cstheme="majorHAnsi"/>
        </w:rPr>
        <w:t xml:space="preserve">na štirih izbranih lokacijah vzpostavi električne polnilne </w:t>
      </w:r>
      <w:r w:rsidR="0078705F" w:rsidRPr="00A67D8D">
        <w:rPr>
          <w:rFonts w:asciiTheme="majorHAnsi" w:hAnsiTheme="majorHAnsi" w:cstheme="majorHAnsi"/>
        </w:rPr>
        <w:t>postaje</w:t>
      </w:r>
      <w:r w:rsidR="0078705F">
        <w:rPr>
          <w:rFonts w:asciiTheme="majorHAnsi" w:hAnsiTheme="majorHAnsi" w:cstheme="majorHAnsi"/>
        </w:rPr>
        <w:t xml:space="preserve">. </w:t>
      </w:r>
    </w:p>
    <w:p w14:paraId="7E5B988B" w14:textId="77777777" w:rsidR="00E34BA9" w:rsidRDefault="00E34BA9" w:rsidP="0078705F">
      <w:pPr>
        <w:rPr>
          <w:rFonts w:asciiTheme="majorHAnsi" w:hAnsiTheme="majorHAnsi" w:cstheme="majorHAnsi"/>
        </w:rPr>
      </w:pPr>
    </w:p>
    <w:p w14:paraId="1AF818D7" w14:textId="77777777" w:rsidR="00E34BA9" w:rsidRDefault="0078705F" w:rsidP="0078705F">
      <w:pPr>
        <w:rPr>
          <w:rFonts w:asciiTheme="majorHAnsi" w:hAnsiTheme="majorHAnsi" w:cstheme="majorHAnsi"/>
        </w:rPr>
      </w:pPr>
      <w:r>
        <w:rPr>
          <w:rFonts w:asciiTheme="majorHAnsi" w:hAnsiTheme="majorHAnsi" w:cstheme="majorHAnsi"/>
        </w:rPr>
        <w:t>Občina Ajdovščina</w:t>
      </w:r>
      <w:r w:rsidR="00A67D8D" w:rsidRPr="00A67D8D">
        <w:rPr>
          <w:rFonts w:asciiTheme="majorHAnsi" w:hAnsiTheme="majorHAnsi" w:cstheme="majorHAnsi"/>
        </w:rPr>
        <w:t xml:space="preserve"> </w:t>
      </w:r>
      <w:r w:rsidR="00102796">
        <w:rPr>
          <w:rFonts w:asciiTheme="majorHAnsi" w:hAnsiTheme="majorHAnsi" w:cstheme="majorHAnsi"/>
        </w:rPr>
        <w:t>bo z izbranim ponudnikom</w:t>
      </w:r>
      <w:r w:rsidR="00A67D8D" w:rsidRPr="00A67D8D">
        <w:rPr>
          <w:rFonts w:asciiTheme="majorHAnsi" w:hAnsiTheme="majorHAnsi" w:cstheme="majorHAnsi"/>
        </w:rPr>
        <w:t xml:space="preserve"> sklenila pogodbo o </w:t>
      </w:r>
      <w:r w:rsidR="00102796">
        <w:rPr>
          <w:rFonts w:asciiTheme="majorHAnsi" w:hAnsiTheme="majorHAnsi" w:cstheme="majorHAnsi"/>
        </w:rPr>
        <w:t>ustanovitvi služnostne pravice</w:t>
      </w:r>
      <w:r>
        <w:rPr>
          <w:rFonts w:asciiTheme="majorHAnsi" w:hAnsiTheme="majorHAnsi" w:cstheme="majorHAnsi"/>
        </w:rPr>
        <w:t xml:space="preserve">. </w:t>
      </w:r>
    </w:p>
    <w:p w14:paraId="3ADDABD3" w14:textId="77777777" w:rsidR="00E34BA9" w:rsidRDefault="00E34BA9" w:rsidP="0078705F">
      <w:pPr>
        <w:rPr>
          <w:rFonts w:asciiTheme="majorHAnsi" w:hAnsiTheme="majorHAnsi" w:cstheme="majorHAnsi"/>
        </w:rPr>
      </w:pPr>
    </w:p>
    <w:p w14:paraId="65158E93" w14:textId="77777777" w:rsidR="00E34BA9" w:rsidRDefault="0078705F" w:rsidP="0078705F">
      <w:pPr>
        <w:rPr>
          <w:rFonts w:asciiTheme="majorHAnsi" w:hAnsiTheme="majorHAnsi" w:cstheme="majorHAnsi"/>
        </w:rPr>
      </w:pPr>
      <w:r>
        <w:rPr>
          <w:rFonts w:asciiTheme="majorHAnsi" w:hAnsiTheme="majorHAnsi" w:cstheme="majorHAnsi"/>
        </w:rPr>
        <w:t xml:space="preserve">Služnostna pravica bo zajemala </w:t>
      </w:r>
      <w:r w:rsidR="00102796">
        <w:rPr>
          <w:rFonts w:asciiTheme="majorHAnsi" w:hAnsiTheme="majorHAnsi" w:cstheme="majorHAnsi"/>
        </w:rPr>
        <w:t>pravico gradnje polnilnih postaj za električna vozila, vožnje in hoje ob gradnji ter vzdrževanju polnilnih postaj za električna vozila ter neomejen dostop uporabnikom polnilnih postaj ter uporabo polnilnih postaj neovirano, 24 ur na dan, vse dni v tednu,  ter služnostno pravico uporabe potrebnih parkirnih mest</w:t>
      </w:r>
      <w:r w:rsidR="00E34BA9">
        <w:rPr>
          <w:rFonts w:asciiTheme="majorHAnsi" w:hAnsiTheme="majorHAnsi" w:cstheme="majorHAnsi"/>
        </w:rPr>
        <w:t>.</w:t>
      </w:r>
    </w:p>
    <w:p w14:paraId="070B7DD7" w14:textId="77777777" w:rsidR="00E34BA9" w:rsidRDefault="00E34BA9" w:rsidP="0078705F">
      <w:pPr>
        <w:rPr>
          <w:rFonts w:asciiTheme="majorHAnsi" w:hAnsiTheme="majorHAnsi" w:cstheme="majorHAnsi"/>
        </w:rPr>
      </w:pPr>
    </w:p>
    <w:p w14:paraId="5EE74BD0" w14:textId="77777777" w:rsidR="0078705F" w:rsidRDefault="0078705F" w:rsidP="0078705F">
      <w:pPr>
        <w:rPr>
          <w:rFonts w:asciiTheme="majorHAnsi" w:hAnsiTheme="majorHAnsi" w:cstheme="majorHAnsi"/>
        </w:rPr>
      </w:pPr>
    </w:p>
    <w:p w14:paraId="6A5458EE" w14:textId="77777777" w:rsidR="00A67D8D" w:rsidRDefault="00A67D8D" w:rsidP="0078705F">
      <w:pPr>
        <w:rPr>
          <w:rFonts w:asciiTheme="majorHAnsi" w:hAnsiTheme="majorHAnsi" w:cstheme="majorHAnsi"/>
          <w:b/>
          <w:bCs/>
        </w:rPr>
      </w:pPr>
      <w:r w:rsidRPr="00A67D8D">
        <w:rPr>
          <w:rFonts w:asciiTheme="majorHAnsi" w:hAnsiTheme="majorHAnsi" w:cstheme="majorHAnsi"/>
          <w:b/>
          <w:bCs/>
        </w:rPr>
        <w:t xml:space="preserve">V ta namen </w:t>
      </w:r>
      <w:r w:rsidR="0078705F">
        <w:rPr>
          <w:rFonts w:asciiTheme="majorHAnsi" w:hAnsiTheme="majorHAnsi" w:cstheme="majorHAnsi"/>
          <w:b/>
          <w:bCs/>
        </w:rPr>
        <w:t>ponudnike</w:t>
      </w:r>
      <w:r w:rsidRPr="00A67D8D">
        <w:rPr>
          <w:rFonts w:asciiTheme="majorHAnsi" w:hAnsiTheme="majorHAnsi" w:cstheme="majorHAnsi"/>
          <w:b/>
          <w:bCs/>
        </w:rPr>
        <w:t xml:space="preserve"> pozivamo, da se prijavijo k sodelovanju pri postavitvi štirih novih polnilnih postaj za električna vozila v </w:t>
      </w:r>
      <w:r w:rsidR="0078705F">
        <w:rPr>
          <w:rFonts w:asciiTheme="majorHAnsi" w:hAnsiTheme="majorHAnsi" w:cstheme="majorHAnsi"/>
          <w:b/>
          <w:bCs/>
        </w:rPr>
        <w:t xml:space="preserve">Občini Ajdovščina  pod naslednjimi </w:t>
      </w:r>
      <w:r w:rsidRPr="00A67D8D">
        <w:rPr>
          <w:rFonts w:asciiTheme="majorHAnsi" w:hAnsiTheme="majorHAnsi" w:cstheme="majorHAnsi"/>
          <w:b/>
          <w:bCs/>
        </w:rPr>
        <w:t>pogoji</w:t>
      </w:r>
      <w:r w:rsidR="0078705F">
        <w:rPr>
          <w:rFonts w:asciiTheme="majorHAnsi" w:hAnsiTheme="majorHAnsi" w:cstheme="majorHAnsi"/>
          <w:b/>
          <w:bCs/>
        </w:rPr>
        <w:t>:</w:t>
      </w:r>
    </w:p>
    <w:p w14:paraId="40E491A8" w14:textId="77777777" w:rsidR="0078705F" w:rsidRDefault="0078705F" w:rsidP="0078705F">
      <w:pPr>
        <w:rPr>
          <w:rFonts w:asciiTheme="majorHAnsi" w:hAnsiTheme="majorHAnsi" w:cstheme="majorHAnsi"/>
          <w:b/>
          <w:bCs/>
        </w:rPr>
      </w:pPr>
    </w:p>
    <w:p w14:paraId="1BB4A2CA" w14:textId="77777777" w:rsidR="0078705F" w:rsidRPr="00A67D8D" w:rsidRDefault="0078705F" w:rsidP="0078705F">
      <w:pPr>
        <w:rPr>
          <w:rFonts w:asciiTheme="majorHAnsi" w:hAnsiTheme="majorHAnsi" w:cstheme="majorHAnsi"/>
          <w:bCs/>
        </w:rPr>
      </w:pPr>
      <w:r>
        <w:rPr>
          <w:rFonts w:asciiTheme="majorHAnsi" w:hAnsiTheme="majorHAnsi" w:cstheme="majorHAnsi"/>
          <w:b/>
          <w:bCs/>
        </w:rPr>
        <w:t xml:space="preserve">Ponudnik </w:t>
      </w:r>
      <w:r w:rsidRPr="0078705F">
        <w:rPr>
          <w:rFonts w:asciiTheme="majorHAnsi" w:hAnsiTheme="majorHAnsi" w:cstheme="majorHAnsi"/>
          <w:bCs/>
        </w:rPr>
        <w:t>mora biti</w:t>
      </w:r>
      <w:r>
        <w:rPr>
          <w:rFonts w:asciiTheme="majorHAnsi" w:hAnsiTheme="majorHAnsi" w:cstheme="majorHAnsi"/>
          <w:b/>
          <w:bCs/>
        </w:rPr>
        <w:t xml:space="preserve"> </w:t>
      </w:r>
      <w:r w:rsidRPr="0078705F">
        <w:rPr>
          <w:rFonts w:asciiTheme="majorHAnsi" w:hAnsiTheme="majorHAnsi" w:cstheme="majorHAnsi"/>
          <w:bCs/>
        </w:rPr>
        <w:t>subjekt, ki s tehničnega in o</w:t>
      </w:r>
      <w:r w:rsidR="00540D04">
        <w:rPr>
          <w:rFonts w:asciiTheme="majorHAnsi" w:hAnsiTheme="majorHAnsi" w:cstheme="majorHAnsi"/>
          <w:bCs/>
        </w:rPr>
        <w:t xml:space="preserve">perativnega vidika postavlja, </w:t>
      </w:r>
      <w:r w:rsidRPr="0078705F">
        <w:rPr>
          <w:rFonts w:asciiTheme="majorHAnsi" w:hAnsiTheme="majorHAnsi" w:cstheme="majorHAnsi"/>
          <w:bCs/>
        </w:rPr>
        <w:t xml:space="preserve">upravlja </w:t>
      </w:r>
      <w:r w:rsidR="00540D04">
        <w:rPr>
          <w:rFonts w:asciiTheme="majorHAnsi" w:hAnsiTheme="majorHAnsi" w:cstheme="majorHAnsi"/>
          <w:bCs/>
        </w:rPr>
        <w:t xml:space="preserve">in trži </w:t>
      </w:r>
      <w:r w:rsidRPr="0078705F">
        <w:rPr>
          <w:rFonts w:asciiTheme="majorHAnsi" w:hAnsiTheme="majorHAnsi" w:cstheme="majorHAnsi"/>
          <w:bCs/>
        </w:rPr>
        <w:t>polnilno infrastrukturo, ki je sestavljena iz enega ali več polnilnih mest (polnilne postaje ali EVC) za električno mobilnost, kjer tudi nadzoruje dostop in skrbi za vsakodnevno upravljanje infrastrukture, za vzdrževanje in vsa morebitna popr</w:t>
      </w:r>
      <w:r w:rsidR="004150E9">
        <w:rPr>
          <w:rFonts w:asciiTheme="majorHAnsi" w:hAnsiTheme="majorHAnsi" w:cstheme="majorHAnsi"/>
          <w:bCs/>
        </w:rPr>
        <w:t>avila.</w:t>
      </w:r>
    </w:p>
    <w:p w14:paraId="7BD5E12B" w14:textId="77777777" w:rsidR="009B3637" w:rsidRDefault="009B3637" w:rsidP="0078705F">
      <w:pPr>
        <w:rPr>
          <w:rFonts w:asciiTheme="majorHAnsi" w:hAnsiTheme="majorHAnsi" w:cstheme="majorHAnsi"/>
          <w:bCs/>
        </w:rPr>
      </w:pPr>
    </w:p>
    <w:p w14:paraId="572C1AE4" w14:textId="77777777" w:rsidR="004150E9" w:rsidRDefault="004150E9" w:rsidP="0078705F">
      <w:pPr>
        <w:rPr>
          <w:rFonts w:asciiTheme="majorHAnsi" w:hAnsiTheme="majorHAnsi" w:cstheme="majorHAnsi"/>
          <w:bCs/>
        </w:rPr>
      </w:pPr>
    </w:p>
    <w:p w14:paraId="521088CD" w14:textId="77777777" w:rsidR="004150E9" w:rsidRDefault="004150E9" w:rsidP="0078705F">
      <w:pPr>
        <w:rPr>
          <w:rFonts w:asciiTheme="majorHAnsi" w:hAnsiTheme="majorHAnsi" w:cstheme="majorHAnsi"/>
          <w:bCs/>
        </w:rPr>
      </w:pPr>
    </w:p>
    <w:p w14:paraId="5F5CF07F" w14:textId="77777777" w:rsidR="00E675B8" w:rsidRDefault="00E675B8" w:rsidP="0078705F">
      <w:pPr>
        <w:rPr>
          <w:rFonts w:asciiTheme="majorHAnsi" w:hAnsiTheme="majorHAnsi" w:cstheme="majorHAnsi"/>
          <w:b/>
          <w:bCs/>
        </w:rPr>
      </w:pPr>
    </w:p>
    <w:p w14:paraId="0B8311AE" w14:textId="77777777" w:rsidR="00E675B8" w:rsidRDefault="00E675B8" w:rsidP="0078705F">
      <w:pPr>
        <w:rPr>
          <w:rFonts w:asciiTheme="majorHAnsi" w:hAnsiTheme="majorHAnsi" w:cstheme="majorHAnsi"/>
          <w:b/>
          <w:bCs/>
        </w:rPr>
      </w:pPr>
    </w:p>
    <w:p w14:paraId="3E49F603" w14:textId="77777777" w:rsidR="00E675B8" w:rsidRDefault="00E675B8" w:rsidP="0078705F">
      <w:pPr>
        <w:rPr>
          <w:rFonts w:asciiTheme="majorHAnsi" w:hAnsiTheme="majorHAnsi" w:cstheme="majorHAnsi"/>
          <w:b/>
          <w:bCs/>
        </w:rPr>
      </w:pPr>
    </w:p>
    <w:p w14:paraId="366F949A" w14:textId="77777777" w:rsidR="00E675B8" w:rsidRDefault="00E675B8" w:rsidP="0078705F">
      <w:pPr>
        <w:rPr>
          <w:rFonts w:asciiTheme="majorHAnsi" w:hAnsiTheme="majorHAnsi" w:cstheme="majorHAnsi"/>
          <w:b/>
          <w:bCs/>
        </w:rPr>
      </w:pPr>
    </w:p>
    <w:p w14:paraId="71A4A4AB" w14:textId="77777777" w:rsidR="00E675B8" w:rsidRDefault="00E675B8" w:rsidP="0078705F">
      <w:pPr>
        <w:rPr>
          <w:rFonts w:asciiTheme="majorHAnsi" w:hAnsiTheme="majorHAnsi" w:cstheme="majorHAnsi"/>
          <w:b/>
          <w:bCs/>
        </w:rPr>
      </w:pPr>
    </w:p>
    <w:p w14:paraId="544E3453" w14:textId="77777777" w:rsidR="00BF6C8D" w:rsidRDefault="00BF6C8D" w:rsidP="0078705F">
      <w:pPr>
        <w:rPr>
          <w:rFonts w:asciiTheme="majorHAnsi" w:hAnsiTheme="majorHAnsi" w:cstheme="majorHAnsi"/>
          <w:b/>
          <w:bCs/>
        </w:rPr>
      </w:pPr>
    </w:p>
    <w:p w14:paraId="573A25E6" w14:textId="77777777" w:rsidR="00E34BA9" w:rsidRDefault="00E34BA9" w:rsidP="0078705F">
      <w:pPr>
        <w:rPr>
          <w:rFonts w:asciiTheme="majorHAnsi" w:hAnsiTheme="majorHAnsi" w:cstheme="majorHAnsi"/>
          <w:b/>
          <w:bCs/>
        </w:rPr>
      </w:pPr>
      <w:r w:rsidRPr="00E34BA9">
        <w:rPr>
          <w:rFonts w:asciiTheme="majorHAnsi" w:hAnsiTheme="majorHAnsi" w:cstheme="majorHAnsi"/>
          <w:b/>
          <w:bCs/>
        </w:rPr>
        <w:t>Lokacija in število polnilnih infrastruktur</w:t>
      </w:r>
    </w:p>
    <w:p w14:paraId="6CCCC8E9" w14:textId="77777777" w:rsidR="00D04E0A" w:rsidRPr="00D04E0A" w:rsidRDefault="00D04E0A" w:rsidP="00D04E0A">
      <w:pPr>
        <w:pStyle w:val="Odstavekseznama"/>
        <w:numPr>
          <w:ilvl w:val="0"/>
          <w:numId w:val="2"/>
        </w:numPr>
        <w:shd w:val="clear" w:color="auto" w:fill="FFFFFF"/>
        <w:spacing w:before="100" w:beforeAutospacing="1" w:after="100" w:afterAutospacing="1"/>
        <w:ind w:left="284" w:hanging="284"/>
        <w:jc w:val="both"/>
        <w:rPr>
          <w:rFonts w:asciiTheme="majorHAnsi" w:hAnsiTheme="majorHAnsi" w:cstheme="majorHAnsi"/>
        </w:rPr>
      </w:pPr>
      <w:proofErr w:type="spellStart"/>
      <w:r w:rsidRPr="00D04E0A">
        <w:rPr>
          <w:rFonts w:asciiTheme="majorHAnsi" w:hAnsiTheme="majorHAnsi" w:cstheme="majorHAnsi"/>
        </w:rPr>
        <w:t>parc</w:t>
      </w:r>
      <w:proofErr w:type="spellEnd"/>
      <w:r w:rsidRPr="00D04E0A">
        <w:rPr>
          <w:rFonts w:asciiTheme="majorHAnsi" w:hAnsiTheme="majorHAnsi" w:cstheme="majorHAnsi"/>
        </w:rPr>
        <w:t>. št. 218/1 k. o. 2392 Ajdovščina (parkirišče pred športnim centrom Police)</w:t>
      </w:r>
      <w:r>
        <w:rPr>
          <w:rFonts w:asciiTheme="majorHAnsi" w:hAnsiTheme="majorHAnsi" w:cstheme="majorHAnsi"/>
        </w:rPr>
        <w:t xml:space="preserve"> </w:t>
      </w:r>
      <w:r w:rsidRPr="00D04E0A">
        <w:rPr>
          <w:rFonts w:asciiTheme="majorHAnsi" w:hAnsiTheme="majorHAnsi" w:cstheme="majorHAnsi"/>
        </w:rPr>
        <w:t xml:space="preserve">1x polnilnica 150kW (3 polnilna  mesta - 1 stebriček), </w:t>
      </w:r>
    </w:p>
    <w:p w14:paraId="0744831E" w14:textId="77777777" w:rsidR="00D04E0A" w:rsidRPr="00D04E0A" w:rsidRDefault="00D04E0A" w:rsidP="00D04E0A">
      <w:pPr>
        <w:pStyle w:val="Odstavekseznama"/>
        <w:numPr>
          <w:ilvl w:val="0"/>
          <w:numId w:val="2"/>
        </w:numPr>
        <w:shd w:val="clear" w:color="auto" w:fill="FFFFFF"/>
        <w:spacing w:before="100" w:beforeAutospacing="1" w:after="100" w:afterAutospacing="1"/>
        <w:ind w:left="284" w:hanging="284"/>
        <w:jc w:val="both"/>
        <w:rPr>
          <w:rFonts w:asciiTheme="majorHAnsi" w:hAnsiTheme="majorHAnsi" w:cstheme="majorHAnsi"/>
        </w:rPr>
      </w:pPr>
      <w:proofErr w:type="spellStart"/>
      <w:r w:rsidRPr="00D04E0A">
        <w:rPr>
          <w:rFonts w:asciiTheme="majorHAnsi" w:hAnsiTheme="majorHAnsi" w:cstheme="majorHAnsi"/>
        </w:rPr>
        <w:t>parc</w:t>
      </w:r>
      <w:proofErr w:type="spellEnd"/>
      <w:r w:rsidRPr="00D04E0A">
        <w:rPr>
          <w:rFonts w:asciiTheme="majorHAnsi" w:hAnsiTheme="majorHAnsi" w:cstheme="majorHAnsi"/>
        </w:rPr>
        <w:t>. št. 454/1 k. o. 2392 Ajdovščina (parkirišče pri avtobusni postaji)</w:t>
      </w:r>
      <w:r>
        <w:rPr>
          <w:rFonts w:asciiTheme="majorHAnsi" w:hAnsiTheme="majorHAnsi" w:cstheme="majorHAnsi"/>
        </w:rPr>
        <w:t xml:space="preserve"> </w:t>
      </w:r>
      <w:r w:rsidRPr="00D04E0A">
        <w:rPr>
          <w:rFonts w:asciiTheme="majorHAnsi" w:hAnsiTheme="majorHAnsi" w:cstheme="majorHAnsi"/>
        </w:rPr>
        <w:t>1x polnilnica150kW (2 polnilni mesti - 1 stebriček)</w:t>
      </w:r>
    </w:p>
    <w:p w14:paraId="6A66BBBC" w14:textId="77777777" w:rsidR="00D04E0A" w:rsidRPr="00D04E0A" w:rsidRDefault="00D04E0A" w:rsidP="00D04E0A">
      <w:pPr>
        <w:pStyle w:val="Odstavekseznama"/>
        <w:numPr>
          <w:ilvl w:val="0"/>
          <w:numId w:val="2"/>
        </w:numPr>
        <w:shd w:val="clear" w:color="auto" w:fill="FFFFFF"/>
        <w:spacing w:before="100" w:beforeAutospacing="1" w:after="100" w:afterAutospacing="1"/>
        <w:ind w:left="284" w:hanging="284"/>
        <w:jc w:val="both"/>
        <w:rPr>
          <w:rFonts w:asciiTheme="majorHAnsi" w:hAnsiTheme="majorHAnsi" w:cstheme="majorHAnsi"/>
        </w:rPr>
      </w:pPr>
      <w:proofErr w:type="spellStart"/>
      <w:r w:rsidRPr="00D04E0A">
        <w:rPr>
          <w:rFonts w:asciiTheme="majorHAnsi" w:hAnsiTheme="majorHAnsi" w:cstheme="majorHAnsi"/>
        </w:rPr>
        <w:t>parc</w:t>
      </w:r>
      <w:proofErr w:type="spellEnd"/>
      <w:r w:rsidRPr="00D04E0A">
        <w:rPr>
          <w:rFonts w:asciiTheme="majorHAnsi" w:hAnsiTheme="majorHAnsi" w:cstheme="majorHAnsi"/>
        </w:rPr>
        <w:t xml:space="preserve">. št. 959 k. o. 2392 Ajdovščina (parkirišče za starim mlinom) 1 x polnilnica </w:t>
      </w:r>
      <w:r>
        <w:rPr>
          <w:rFonts w:asciiTheme="majorHAnsi" w:hAnsiTheme="majorHAnsi" w:cstheme="majorHAnsi"/>
        </w:rPr>
        <w:t xml:space="preserve">100kW (2 polnilni mesti </w:t>
      </w:r>
      <w:r w:rsidRPr="00D04E0A">
        <w:rPr>
          <w:rFonts w:asciiTheme="majorHAnsi" w:hAnsiTheme="majorHAnsi" w:cstheme="majorHAnsi"/>
        </w:rPr>
        <w:t>- 1 stebriček)</w:t>
      </w:r>
      <w:r>
        <w:rPr>
          <w:rFonts w:asciiTheme="majorHAnsi" w:hAnsiTheme="majorHAnsi" w:cstheme="majorHAnsi"/>
        </w:rPr>
        <w:t xml:space="preserve"> </w:t>
      </w:r>
      <w:r w:rsidRPr="00D04E0A">
        <w:rPr>
          <w:rFonts w:asciiTheme="majorHAnsi" w:hAnsiTheme="majorHAnsi" w:cstheme="majorHAnsi"/>
        </w:rPr>
        <w:t>in</w:t>
      </w:r>
    </w:p>
    <w:p w14:paraId="023D1117" w14:textId="77777777" w:rsidR="00D04E0A" w:rsidRDefault="00D04E0A" w:rsidP="00D04E0A">
      <w:pPr>
        <w:pStyle w:val="Odstavekseznama"/>
        <w:numPr>
          <w:ilvl w:val="0"/>
          <w:numId w:val="2"/>
        </w:numPr>
        <w:shd w:val="clear" w:color="auto" w:fill="FFFFFF"/>
        <w:spacing w:before="100" w:beforeAutospacing="1" w:after="100" w:afterAutospacing="1"/>
        <w:ind w:left="284" w:hanging="284"/>
        <w:jc w:val="both"/>
        <w:rPr>
          <w:rFonts w:asciiTheme="majorHAnsi" w:hAnsiTheme="majorHAnsi" w:cstheme="majorHAnsi"/>
        </w:rPr>
      </w:pPr>
      <w:proofErr w:type="spellStart"/>
      <w:r w:rsidRPr="00D04E0A">
        <w:rPr>
          <w:rFonts w:asciiTheme="majorHAnsi" w:hAnsiTheme="majorHAnsi" w:cstheme="majorHAnsi"/>
        </w:rPr>
        <w:t>parc</w:t>
      </w:r>
      <w:proofErr w:type="spellEnd"/>
      <w:r w:rsidRPr="00D04E0A">
        <w:rPr>
          <w:rFonts w:asciiTheme="majorHAnsi" w:hAnsiTheme="majorHAnsi" w:cstheme="majorHAnsi"/>
        </w:rPr>
        <w:t>. št. 1074/786 k. o. 2391 Vipavski Križ (parkirišče pri stadionu)</w:t>
      </w:r>
      <w:r>
        <w:rPr>
          <w:rFonts w:asciiTheme="majorHAnsi" w:hAnsiTheme="majorHAnsi" w:cstheme="majorHAnsi"/>
        </w:rPr>
        <w:t xml:space="preserve"> </w:t>
      </w:r>
      <w:r w:rsidRPr="00D04E0A">
        <w:rPr>
          <w:rFonts w:asciiTheme="majorHAnsi" w:hAnsiTheme="majorHAnsi" w:cstheme="majorHAnsi"/>
        </w:rPr>
        <w:t xml:space="preserve">2 x polnilnica 75kW (4 polnilna mesta </w:t>
      </w:r>
      <w:r>
        <w:rPr>
          <w:rFonts w:asciiTheme="majorHAnsi" w:hAnsiTheme="majorHAnsi" w:cstheme="majorHAnsi"/>
        </w:rPr>
        <w:t>–</w:t>
      </w:r>
      <w:r w:rsidRPr="00D04E0A">
        <w:rPr>
          <w:rFonts w:asciiTheme="majorHAnsi" w:hAnsiTheme="majorHAnsi" w:cstheme="majorHAnsi"/>
        </w:rPr>
        <w:t xml:space="preserve"> 2</w:t>
      </w:r>
      <w:r>
        <w:rPr>
          <w:rFonts w:asciiTheme="majorHAnsi" w:hAnsiTheme="majorHAnsi" w:cstheme="majorHAnsi"/>
        </w:rPr>
        <w:t xml:space="preserve"> </w:t>
      </w:r>
      <w:r w:rsidRPr="00D04E0A">
        <w:rPr>
          <w:rFonts w:asciiTheme="majorHAnsi" w:hAnsiTheme="majorHAnsi" w:cstheme="majorHAnsi"/>
        </w:rPr>
        <w:t>stebrička)</w:t>
      </w:r>
    </w:p>
    <w:p w14:paraId="7BC54125" w14:textId="77777777" w:rsidR="007210B2" w:rsidRPr="007210B2" w:rsidRDefault="007210B2" w:rsidP="007210B2">
      <w:pPr>
        <w:shd w:val="clear" w:color="auto" w:fill="FFFFFF"/>
        <w:spacing w:before="100" w:beforeAutospacing="1" w:after="100" w:afterAutospacing="1"/>
        <w:jc w:val="both"/>
        <w:rPr>
          <w:rFonts w:asciiTheme="majorHAnsi" w:hAnsiTheme="majorHAnsi" w:cstheme="majorHAnsi"/>
        </w:rPr>
      </w:pPr>
      <w:r>
        <w:rPr>
          <w:rFonts w:asciiTheme="majorHAnsi" w:hAnsiTheme="majorHAnsi" w:cstheme="majorHAnsi"/>
        </w:rPr>
        <w:t>Lokacije za postavitev polnilnih postaj so preverjene pri Elektro Primorski.</w:t>
      </w:r>
    </w:p>
    <w:p w14:paraId="59612593" w14:textId="77777777" w:rsidR="00D04E0A" w:rsidRDefault="00D04E0A" w:rsidP="0078705F">
      <w:pPr>
        <w:rPr>
          <w:rFonts w:asciiTheme="majorHAnsi" w:hAnsiTheme="majorHAnsi" w:cstheme="majorHAnsi"/>
          <w:b/>
          <w:bCs/>
        </w:rPr>
      </w:pPr>
    </w:p>
    <w:p w14:paraId="7EEB4FFD" w14:textId="77777777" w:rsidR="00E34BA9" w:rsidRDefault="00E34BA9" w:rsidP="00E34BA9">
      <w:pPr>
        <w:jc w:val="both"/>
        <w:rPr>
          <w:rFonts w:asciiTheme="majorHAnsi" w:eastAsia="Symbol" w:hAnsiTheme="majorHAnsi" w:cstheme="majorHAnsi"/>
          <w:b/>
        </w:rPr>
      </w:pPr>
      <w:r w:rsidRPr="00E34BA9">
        <w:rPr>
          <w:rFonts w:asciiTheme="majorHAnsi" w:eastAsia="Symbol" w:hAnsiTheme="majorHAnsi" w:cstheme="majorHAnsi"/>
          <w:b/>
        </w:rPr>
        <w:t>Značilnosti polnilnih postaj in dostopnost</w:t>
      </w:r>
    </w:p>
    <w:p w14:paraId="2468AA14" w14:textId="77777777" w:rsidR="00126950" w:rsidRPr="00E34BA9" w:rsidRDefault="00126950" w:rsidP="00E34BA9">
      <w:pPr>
        <w:jc w:val="both"/>
        <w:rPr>
          <w:rFonts w:asciiTheme="majorHAnsi" w:eastAsia="Symbol" w:hAnsiTheme="majorHAnsi" w:cstheme="majorHAnsi"/>
          <w:b/>
        </w:rPr>
      </w:pPr>
    </w:p>
    <w:p w14:paraId="5E517CD5" w14:textId="77777777" w:rsidR="00E34BA9" w:rsidRDefault="00126950" w:rsidP="00126950">
      <w:pPr>
        <w:rPr>
          <w:rFonts w:asciiTheme="majorHAnsi" w:hAnsiTheme="majorHAnsi" w:cstheme="majorHAnsi"/>
          <w:bCs/>
        </w:rPr>
      </w:pPr>
      <w:r>
        <w:rPr>
          <w:rFonts w:asciiTheme="majorHAnsi" w:hAnsiTheme="majorHAnsi" w:cstheme="majorHAnsi"/>
          <w:bCs/>
        </w:rPr>
        <w:t>-</w:t>
      </w:r>
      <w:r w:rsidRPr="00126950">
        <w:rPr>
          <w:rFonts w:asciiTheme="majorHAnsi" w:hAnsiTheme="majorHAnsi" w:cstheme="majorHAnsi"/>
          <w:bCs/>
        </w:rPr>
        <w:t>neomejen dostop uporabnikom polnilne postaje ter uporabo polnilne postaje neovirano, 24 ur na dan, vse dni v tednu</w:t>
      </w:r>
      <w:r w:rsidR="00481E92">
        <w:rPr>
          <w:rFonts w:asciiTheme="majorHAnsi" w:hAnsiTheme="majorHAnsi" w:cstheme="majorHAnsi"/>
          <w:bCs/>
        </w:rPr>
        <w:t>;</w:t>
      </w:r>
    </w:p>
    <w:p w14:paraId="772EE0BA" w14:textId="77777777" w:rsidR="00481E92" w:rsidRDefault="00481E92" w:rsidP="00481E92">
      <w:pPr>
        <w:rPr>
          <w:rFonts w:asciiTheme="majorHAnsi" w:hAnsiTheme="majorHAnsi" w:cstheme="majorHAnsi"/>
          <w:bCs/>
        </w:rPr>
      </w:pPr>
      <w:r>
        <w:rPr>
          <w:rFonts w:asciiTheme="majorHAnsi" w:hAnsiTheme="majorHAnsi" w:cstheme="majorHAnsi"/>
          <w:bCs/>
        </w:rPr>
        <w:t>-</w:t>
      </w:r>
      <w:r w:rsidRPr="00481E92">
        <w:rPr>
          <w:rFonts w:ascii="Garamond" w:eastAsiaTheme="minorHAnsi" w:hAnsi="Garamond"/>
          <w:sz w:val="22"/>
          <w:szCs w:val="22"/>
          <w:lang w:eastAsia="en-US"/>
        </w:rPr>
        <w:t xml:space="preserve"> </w:t>
      </w:r>
      <w:r>
        <w:rPr>
          <w:rFonts w:asciiTheme="majorHAnsi" w:hAnsiTheme="majorHAnsi" w:cstheme="majorHAnsi"/>
          <w:bCs/>
        </w:rPr>
        <w:t>p</w:t>
      </w:r>
      <w:r w:rsidRPr="00481E92">
        <w:rPr>
          <w:rFonts w:asciiTheme="majorHAnsi" w:hAnsiTheme="majorHAnsi" w:cstheme="majorHAnsi"/>
          <w:bCs/>
        </w:rPr>
        <w:t xml:space="preserve">olnilni sistem </w:t>
      </w:r>
      <w:r>
        <w:rPr>
          <w:rFonts w:asciiTheme="majorHAnsi" w:hAnsiTheme="majorHAnsi" w:cstheme="majorHAnsi"/>
          <w:bCs/>
        </w:rPr>
        <w:t>brez</w:t>
      </w:r>
      <w:r w:rsidRPr="00481E92">
        <w:rPr>
          <w:rFonts w:asciiTheme="majorHAnsi" w:hAnsiTheme="majorHAnsi" w:cstheme="majorHAnsi"/>
          <w:bCs/>
        </w:rPr>
        <w:t xml:space="preserve"> fizičnih blokad, ki jih ne bi bilo mogoče odstraniti prek </w:t>
      </w:r>
      <w:r>
        <w:rPr>
          <w:rFonts w:asciiTheme="majorHAnsi" w:hAnsiTheme="majorHAnsi" w:cstheme="majorHAnsi"/>
          <w:bCs/>
        </w:rPr>
        <w:t>sistema daljinskega upravljanja;</w:t>
      </w:r>
    </w:p>
    <w:p w14:paraId="5C70283E" w14:textId="77777777" w:rsidR="00481E92" w:rsidRDefault="00481E92" w:rsidP="00481E92">
      <w:pPr>
        <w:rPr>
          <w:rFonts w:asciiTheme="majorHAnsi" w:hAnsiTheme="majorHAnsi" w:cstheme="majorHAnsi"/>
          <w:bCs/>
        </w:rPr>
      </w:pPr>
      <w:r>
        <w:rPr>
          <w:rFonts w:asciiTheme="majorHAnsi" w:hAnsiTheme="majorHAnsi" w:cstheme="majorHAnsi"/>
          <w:bCs/>
        </w:rPr>
        <w:t>-</w:t>
      </w:r>
      <w:r w:rsidR="00540D04">
        <w:rPr>
          <w:rFonts w:asciiTheme="majorHAnsi" w:hAnsiTheme="majorHAnsi" w:cstheme="majorHAnsi"/>
          <w:bCs/>
        </w:rPr>
        <w:t xml:space="preserve"> </w:t>
      </w:r>
      <w:r w:rsidRPr="00481E92">
        <w:rPr>
          <w:rFonts w:asciiTheme="majorHAnsi" w:hAnsiTheme="majorHAnsi" w:cstheme="majorHAnsi"/>
          <w:bCs/>
        </w:rPr>
        <w:t xml:space="preserve">polnjenje vozila </w:t>
      </w:r>
      <w:r w:rsidR="00540D04">
        <w:rPr>
          <w:rFonts w:asciiTheme="majorHAnsi" w:hAnsiTheme="majorHAnsi" w:cstheme="majorHAnsi"/>
          <w:bCs/>
        </w:rPr>
        <w:t>z uporabo identifikacijske kartice</w:t>
      </w:r>
      <w:r w:rsidR="00534B4B">
        <w:rPr>
          <w:rFonts w:asciiTheme="majorHAnsi" w:hAnsiTheme="majorHAnsi" w:cstheme="majorHAnsi"/>
          <w:bCs/>
        </w:rPr>
        <w:t xml:space="preserve"> RFID, </w:t>
      </w:r>
      <w:r w:rsidR="00540D04">
        <w:rPr>
          <w:rFonts w:asciiTheme="majorHAnsi" w:hAnsiTheme="majorHAnsi" w:cstheme="majorHAnsi"/>
          <w:bCs/>
        </w:rPr>
        <w:t>pametnega</w:t>
      </w:r>
      <w:r w:rsidRPr="00481E92">
        <w:rPr>
          <w:rFonts w:asciiTheme="majorHAnsi" w:hAnsiTheme="majorHAnsi" w:cstheme="majorHAnsi"/>
          <w:bCs/>
        </w:rPr>
        <w:t xml:space="preserve"> telefon</w:t>
      </w:r>
      <w:r w:rsidR="00540D04">
        <w:rPr>
          <w:rFonts w:asciiTheme="majorHAnsi" w:hAnsiTheme="majorHAnsi" w:cstheme="majorHAnsi"/>
          <w:bCs/>
        </w:rPr>
        <w:t>a</w:t>
      </w:r>
      <w:r w:rsidR="00534B4B">
        <w:rPr>
          <w:rFonts w:asciiTheme="majorHAnsi" w:hAnsiTheme="majorHAnsi" w:cstheme="majorHAnsi"/>
          <w:bCs/>
        </w:rPr>
        <w:t xml:space="preserve"> in kartičnega plačila za vse uporabnike iz EU</w:t>
      </w:r>
      <w:r w:rsidR="00540D04">
        <w:rPr>
          <w:rFonts w:asciiTheme="majorHAnsi" w:hAnsiTheme="majorHAnsi" w:cstheme="majorHAnsi"/>
          <w:bCs/>
        </w:rPr>
        <w:t>;</w:t>
      </w:r>
    </w:p>
    <w:p w14:paraId="55C4C949" w14:textId="77777777" w:rsidR="00534B4B" w:rsidRPr="00481E92" w:rsidRDefault="00534B4B" w:rsidP="00481E92">
      <w:pPr>
        <w:rPr>
          <w:rFonts w:asciiTheme="majorHAnsi" w:hAnsiTheme="majorHAnsi" w:cstheme="majorHAnsi"/>
          <w:bCs/>
        </w:rPr>
      </w:pPr>
      <w:r>
        <w:rPr>
          <w:rFonts w:asciiTheme="majorHAnsi" w:hAnsiTheme="majorHAnsi" w:cstheme="majorHAnsi"/>
          <w:bCs/>
        </w:rPr>
        <w:t>-odprtost omrežja za pogodbene partnerje;</w:t>
      </w:r>
    </w:p>
    <w:p w14:paraId="796ACB89" w14:textId="77777777" w:rsidR="00540D04" w:rsidRDefault="00540D04" w:rsidP="00481E92">
      <w:pPr>
        <w:rPr>
          <w:rFonts w:asciiTheme="majorHAnsi" w:hAnsiTheme="majorHAnsi" w:cstheme="majorHAnsi"/>
          <w:bCs/>
        </w:rPr>
      </w:pPr>
      <w:r>
        <w:rPr>
          <w:rFonts w:asciiTheme="majorHAnsi" w:hAnsiTheme="majorHAnsi" w:cstheme="majorHAnsi"/>
          <w:bCs/>
        </w:rPr>
        <w:t>-s</w:t>
      </w:r>
      <w:r w:rsidR="00481E92" w:rsidRPr="00481E92">
        <w:rPr>
          <w:rFonts w:asciiTheme="majorHAnsi" w:hAnsiTheme="majorHAnsi" w:cstheme="majorHAnsi"/>
          <w:bCs/>
        </w:rPr>
        <w:t xml:space="preserve">istem upravljanja, rezervacije in zaračunavanja bo potekal preko brezplačne aplikacije (na voljo za </w:t>
      </w:r>
      <w:proofErr w:type="spellStart"/>
      <w:r w:rsidR="00481E92" w:rsidRPr="00481E92">
        <w:rPr>
          <w:rFonts w:asciiTheme="majorHAnsi" w:hAnsiTheme="majorHAnsi" w:cstheme="majorHAnsi"/>
          <w:bCs/>
        </w:rPr>
        <w:t>iOS</w:t>
      </w:r>
      <w:proofErr w:type="spellEnd"/>
      <w:r w:rsidR="00481E92" w:rsidRPr="00481E92">
        <w:rPr>
          <w:rFonts w:asciiTheme="majorHAnsi" w:hAnsiTheme="majorHAnsi" w:cstheme="majorHAnsi"/>
          <w:bCs/>
        </w:rPr>
        <w:t xml:space="preserve"> i</w:t>
      </w:r>
      <w:r>
        <w:rPr>
          <w:rFonts w:asciiTheme="majorHAnsi" w:hAnsiTheme="majorHAnsi" w:cstheme="majorHAnsi"/>
          <w:bCs/>
        </w:rPr>
        <w:t>n Android);</w:t>
      </w:r>
    </w:p>
    <w:p w14:paraId="110F34B1" w14:textId="77777777" w:rsidR="00481E92" w:rsidRPr="00126950" w:rsidRDefault="00540D04" w:rsidP="00481E92">
      <w:pPr>
        <w:rPr>
          <w:rFonts w:asciiTheme="majorHAnsi" w:hAnsiTheme="majorHAnsi" w:cstheme="majorHAnsi"/>
          <w:bCs/>
        </w:rPr>
      </w:pPr>
      <w:r>
        <w:rPr>
          <w:rFonts w:asciiTheme="majorHAnsi" w:hAnsiTheme="majorHAnsi" w:cstheme="majorHAnsi"/>
          <w:bCs/>
        </w:rPr>
        <w:t>-sistem mora omogočati</w:t>
      </w:r>
      <w:r w:rsidR="00481E92" w:rsidRPr="00481E92">
        <w:rPr>
          <w:rFonts w:asciiTheme="majorHAnsi" w:hAnsiTheme="majorHAnsi" w:cstheme="majorHAnsi"/>
          <w:bCs/>
        </w:rPr>
        <w:t xml:space="preserve"> iskanje polnilnih pos</w:t>
      </w:r>
      <w:r>
        <w:rPr>
          <w:rFonts w:asciiTheme="majorHAnsi" w:hAnsiTheme="majorHAnsi" w:cstheme="majorHAnsi"/>
          <w:bCs/>
        </w:rPr>
        <w:t xml:space="preserve">taj na interaktivnem zemljevidu </w:t>
      </w:r>
      <w:r w:rsidR="00481E92" w:rsidRPr="00481E92">
        <w:rPr>
          <w:rFonts w:asciiTheme="majorHAnsi" w:hAnsiTheme="majorHAnsi" w:cstheme="majorHAnsi"/>
          <w:bCs/>
        </w:rPr>
        <w:t>vključno s preverjanjem razpoložljivosti in morebitno rezervacijo za uporabo, kakor tudi spre</w:t>
      </w:r>
      <w:r>
        <w:rPr>
          <w:rFonts w:asciiTheme="majorHAnsi" w:hAnsiTheme="majorHAnsi" w:cstheme="majorHAnsi"/>
          <w:bCs/>
        </w:rPr>
        <w:t>mljanje stanja polnjenja v teku</w:t>
      </w:r>
      <w:r w:rsidR="00481E92" w:rsidRPr="00481E92">
        <w:rPr>
          <w:rFonts w:asciiTheme="majorHAnsi" w:hAnsiTheme="majorHAnsi" w:cstheme="majorHAnsi"/>
          <w:bCs/>
        </w:rPr>
        <w:t xml:space="preserve"> vključno z obvestilom o zaključku polnjenja in s prikazom stroškov, pa tudi aktiviranje in upravljanje polnjenja ter plačilo.</w:t>
      </w:r>
    </w:p>
    <w:p w14:paraId="0F652FC3" w14:textId="77777777" w:rsidR="00E34BA9" w:rsidRDefault="00E34BA9" w:rsidP="0078705F">
      <w:pPr>
        <w:rPr>
          <w:rFonts w:asciiTheme="majorHAnsi" w:hAnsiTheme="majorHAnsi" w:cstheme="majorHAnsi"/>
          <w:b/>
          <w:bCs/>
        </w:rPr>
      </w:pPr>
    </w:p>
    <w:p w14:paraId="37E60DED" w14:textId="77777777" w:rsidR="00E34BA9" w:rsidRDefault="00E34BA9" w:rsidP="0078705F">
      <w:pPr>
        <w:rPr>
          <w:rFonts w:asciiTheme="majorHAnsi" w:hAnsiTheme="majorHAnsi" w:cstheme="majorHAnsi"/>
          <w:b/>
          <w:bCs/>
        </w:rPr>
      </w:pPr>
      <w:r>
        <w:rPr>
          <w:rFonts w:asciiTheme="majorHAnsi" w:hAnsiTheme="majorHAnsi" w:cstheme="majorHAnsi"/>
          <w:b/>
          <w:bCs/>
        </w:rPr>
        <w:t>Obveznosti ponudnika</w:t>
      </w:r>
    </w:p>
    <w:p w14:paraId="0FB11EE2" w14:textId="77777777" w:rsidR="00E34BA9" w:rsidRDefault="00E34BA9" w:rsidP="0078705F">
      <w:pPr>
        <w:rPr>
          <w:rFonts w:asciiTheme="majorHAnsi" w:hAnsiTheme="majorHAnsi" w:cstheme="majorHAnsi"/>
          <w:b/>
          <w:bCs/>
        </w:rPr>
      </w:pPr>
    </w:p>
    <w:p w14:paraId="18FA7927" w14:textId="77777777" w:rsidR="00A2794C" w:rsidRDefault="00A2794C" w:rsidP="00A2794C">
      <w:pPr>
        <w:rPr>
          <w:rFonts w:asciiTheme="majorHAnsi" w:hAnsiTheme="majorHAnsi" w:cstheme="majorHAnsi"/>
          <w:bCs/>
        </w:rPr>
      </w:pPr>
      <w:r w:rsidRPr="00A2794C">
        <w:rPr>
          <w:rFonts w:asciiTheme="majorHAnsi" w:hAnsiTheme="majorHAnsi" w:cstheme="majorHAnsi"/>
          <w:bCs/>
        </w:rPr>
        <w:t xml:space="preserve">Služnostni upravičenec </w:t>
      </w:r>
      <w:r>
        <w:rPr>
          <w:rFonts w:asciiTheme="majorHAnsi" w:hAnsiTheme="majorHAnsi" w:cstheme="majorHAnsi"/>
          <w:bCs/>
        </w:rPr>
        <w:t>se zavezuje</w:t>
      </w:r>
    </w:p>
    <w:p w14:paraId="5C0697B8" w14:textId="77777777" w:rsidR="00BF6C8D" w:rsidRDefault="00A2794C" w:rsidP="00A2794C">
      <w:pPr>
        <w:rPr>
          <w:rFonts w:asciiTheme="majorHAnsi" w:hAnsiTheme="majorHAnsi" w:cstheme="majorHAnsi"/>
          <w:bCs/>
        </w:rPr>
      </w:pPr>
      <w:r>
        <w:rPr>
          <w:rFonts w:asciiTheme="majorHAnsi" w:hAnsiTheme="majorHAnsi" w:cstheme="majorHAnsi"/>
          <w:bCs/>
        </w:rPr>
        <w:t>- da bo na lastne stroške dobavil, postavil in vzdrževal polnilno postajo</w:t>
      </w:r>
      <w:r w:rsidR="00250966">
        <w:rPr>
          <w:rFonts w:asciiTheme="majorHAnsi" w:hAnsiTheme="majorHAnsi" w:cstheme="majorHAnsi"/>
          <w:bCs/>
        </w:rPr>
        <w:t>;</w:t>
      </w:r>
      <w:r>
        <w:rPr>
          <w:rFonts w:asciiTheme="majorHAnsi" w:hAnsiTheme="majorHAnsi" w:cstheme="majorHAnsi"/>
          <w:bCs/>
        </w:rPr>
        <w:t xml:space="preserve"> </w:t>
      </w:r>
    </w:p>
    <w:p w14:paraId="03F763C9" w14:textId="77777777" w:rsidR="00A2794C" w:rsidRPr="00A2794C" w:rsidRDefault="00BF6C8D" w:rsidP="00A2794C">
      <w:pPr>
        <w:rPr>
          <w:rFonts w:asciiTheme="majorHAnsi" w:hAnsiTheme="majorHAnsi" w:cstheme="majorHAnsi"/>
          <w:bCs/>
        </w:rPr>
      </w:pPr>
      <w:r>
        <w:rPr>
          <w:rFonts w:asciiTheme="majorHAnsi" w:hAnsiTheme="majorHAnsi" w:cstheme="majorHAnsi"/>
          <w:bCs/>
        </w:rPr>
        <w:t>-</w:t>
      </w:r>
      <w:r w:rsidR="00A2794C">
        <w:rPr>
          <w:rFonts w:asciiTheme="majorHAnsi" w:hAnsiTheme="majorHAnsi" w:cstheme="majorHAnsi"/>
          <w:bCs/>
        </w:rPr>
        <w:t xml:space="preserve"> pridobil vsa potrebna soglasja</w:t>
      </w:r>
      <w:r>
        <w:rPr>
          <w:rFonts w:asciiTheme="majorHAnsi" w:hAnsiTheme="majorHAnsi" w:cstheme="majorHAnsi"/>
          <w:bCs/>
        </w:rPr>
        <w:t xml:space="preserve"> od elektro distributerja</w:t>
      </w:r>
      <w:r w:rsidR="00A2794C">
        <w:rPr>
          <w:rFonts w:asciiTheme="majorHAnsi" w:hAnsiTheme="majorHAnsi" w:cstheme="majorHAnsi"/>
          <w:bCs/>
        </w:rPr>
        <w:t xml:space="preserve">; </w:t>
      </w:r>
    </w:p>
    <w:p w14:paraId="44BBC5C0" w14:textId="77777777" w:rsidR="00A2794C" w:rsidRPr="00A2794C" w:rsidRDefault="00A2794C" w:rsidP="00A2794C">
      <w:pPr>
        <w:rPr>
          <w:rFonts w:asciiTheme="majorHAnsi" w:hAnsiTheme="majorHAnsi" w:cstheme="majorHAnsi"/>
          <w:bCs/>
        </w:rPr>
      </w:pPr>
      <w:r w:rsidRPr="00A2794C">
        <w:rPr>
          <w:rFonts w:asciiTheme="majorHAnsi" w:hAnsiTheme="majorHAnsi" w:cstheme="majorHAnsi"/>
          <w:bCs/>
        </w:rPr>
        <w:t>- da bo pri izvedbi del izvedel zaporo ceste (ter za to pridobil ustrezna dovoljenja), v kolikor bi dela v zvezi s posegi, za katere se ustanavlja služnost lahko ovirala promet;</w:t>
      </w:r>
    </w:p>
    <w:p w14:paraId="729E2546" w14:textId="77777777" w:rsidR="00A2794C" w:rsidRPr="00A2794C" w:rsidRDefault="00A2794C" w:rsidP="00A2794C">
      <w:pPr>
        <w:rPr>
          <w:rFonts w:asciiTheme="majorHAnsi" w:hAnsiTheme="majorHAnsi" w:cstheme="majorHAnsi"/>
          <w:bCs/>
        </w:rPr>
      </w:pPr>
      <w:r w:rsidRPr="00A2794C">
        <w:rPr>
          <w:rFonts w:asciiTheme="majorHAnsi" w:hAnsiTheme="majorHAnsi" w:cstheme="majorHAnsi"/>
          <w:bCs/>
        </w:rPr>
        <w:t>- da bo služnost izvrševal v obsegu in v skladu z namenom, za katerega je bila ustanovljena ter na tak način, ki bo najmanj obremenjeval služeče zemljišče;</w:t>
      </w:r>
    </w:p>
    <w:p w14:paraId="3808D60E" w14:textId="77777777" w:rsidR="00A2794C" w:rsidRPr="00A2794C" w:rsidRDefault="00A2794C" w:rsidP="00A2794C">
      <w:pPr>
        <w:rPr>
          <w:rFonts w:asciiTheme="majorHAnsi" w:hAnsiTheme="majorHAnsi" w:cstheme="majorHAnsi"/>
          <w:bCs/>
        </w:rPr>
      </w:pPr>
      <w:r w:rsidRPr="00A2794C">
        <w:rPr>
          <w:rFonts w:asciiTheme="majorHAnsi" w:hAnsiTheme="majorHAnsi" w:cstheme="majorHAnsi"/>
          <w:bCs/>
        </w:rPr>
        <w:t>- da bo na služečem zemljišču po izgradnji ter vsakokratnem vzdrževanju, obnovi oziroma rabi infrastrukture, ki bi povzročila poškodbo javne ceste, vzpostavil prejšnje stanje;</w:t>
      </w:r>
    </w:p>
    <w:p w14:paraId="4608B904" w14:textId="77777777" w:rsidR="00BF6C8D" w:rsidRDefault="00BF6C8D" w:rsidP="00A2794C">
      <w:pPr>
        <w:rPr>
          <w:rFonts w:asciiTheme="majorHAnsi" w:hAnsiTheme="majorHAnsi" w:cstheme="majorHAnsi"/>
          <w:bCs/>
        </w:rPr>
      </w:pPr>
    </w:p>
    <w:p w14:paraId="57AEB7CD" w14:textId="77777777" w:rsidR="00BF6C8D" w:rsidRDefault="00BF6C8D" w:rsidP="00A2794C">
      <w:pPr>
        <w:rPr>
          <w:rFonts w:asciiTheme="majorHAnsi" w:hAnsiTheme="majorHAnsi" w:cstheme="majorHAnsi"/>
          <w:bCs/>
        </w:rPr>
      </w:pPr>
    </w:p>
    <w:p w14:paraId="64CE1C25" w14:textId="77777777" w:rsidR="00BF6C8D" w:rsidRDefault="00BF6C8D" w:rsidP="00A2794C">
      <w:pPr>
        <w:rPr>
          <w:rFonts w:asciiTheme="majorHAnsi" w:hAnsiTheme="majorHAnsi" w:cstheme="majorHAnsi"/>
          <w:bCs/>
        </w:rPr>
      </w:pPr>
    </w:p>
    <w:p w14:paraId="521AAE21" w14:textId="77777777" w:rsidR="00BF6C8D" w:rsidRDefault="00BF6C8D" w:rsidP="00A2794C">
      <w:pPr>
        <w:rPr>
          <w:rFonts w:asciiTheme="majorHAnsi" w:hAnsiTheme="majorHAnsi" w:cstheme="majorHAnsi"/>
          <w:bCs/>
        </w:rPr>
      </w:pPr>
    </w:p>
    <w:p w14:paraId="6496F709" w14:textId="77777777" w:rsidR="00BF6C8D" w:rsidRDefault="00BF6C8D" w:rsidP="00A2794C">
      <w:pPr>
        <w:rPr>
          <w:rFonts w:asciiTheme="majorHAnsi" w:hAnsiTheme="majorHAnsi" w:cstheme="majorHAnsi"/>
          <w:bCs/>
        </w:rPr>
      </w:pPr>
    </w:p>
    <w:p w14:paraId="0E900650" w14:textId="77777777" w:rsidR="00BF6C8D" w:rsidRDefault="00BF6C8D" w:rsidP="00A2794C">
      <w:pPr>
        <w:rPr>
          <w:rFonts w:asciiTheme="majorHAnsi" w:hAnsiTheme="majorHAnsi" w:cstheme="majorHAnsi"/>
          <w:bCs/>
        </w:rPr>
      </w:pPr>
    </w:p>
    <w:p w14:paraId="464EF012" w14:textId="77777777" w:rsidR="00BF6C8D" w:rsidRDefault="00BF6C8D" w:rsidP="00A2794C">
      <w:pPr>
        <w:rPr>
          <w:rFonts w:asciiTheme="majorHAnsi" w:hAnsiTheme="majorHAnsi" w:cstheme="majorHAnsi"/>
          <w:bCs/>
        </w:rPr>
      </w:pPr>
    </w:p>
    <w:p w14:paraId="5D5CC78A" w14:textId="77777777" w:rsidR="00E675B8" w:rsidRDefault="00A2794C" w:rsidP="00A2794C">
      <w:pPr>
        <w:rPr>
          <w:rFonts w:asciiTheme="majorHAnsi" w:hAnsiTheme="majorHAnsi" w:cstheme="majorHAnsi"/>
          <w:bCs/>
        </w:rPr>
      </w:pPr>
      <w:r w:rsidRPr="00A2794C">
        <w:rPr>
          <w:rFonts w:asciiTheme="majorHAnsi" w:hAnsiTheme="majorHAnsi" w:cstheme="majorHAnsi"/>
          <w:bCs/>
        </w:rPr>
        <w:t xml:space="preserve">- da bo eventualno škodo na služečem zemljišču nastalo v zvezi z izgradnjo, vzdrževanjem, obnovo oziroma rabo infrastrukture, poravnal po vsakem takem dogodku, na podlagi dogovora oziroma, če </w:t>
      </w:r>
    </w:p>
    <w:p w14:paraId="4B5FF3A4" w14:textId="77777777" w:rsidR="00E675B8" w:rsidRDefault="00E675B8" w:rsidP="00A2794C">
      <w:pPr>
        <w:rPr>
          <w:rFonts w:asciiTheme="majorHAnsi" w:hAnsiTheme="majorHAnsi" w:cstheme="majorHAnsi"/>
          <w:bCs/>
        </w:rPr>
      </w:pPr>
    </w:p>
    <w:p w14:paraId="3B12B3BE" w14:textId="77777777" w:rsidR="00A2794C" w:rsidRPr="00A2794C" w:rsidRDefault="00A2794C" w:rsidP="00A2794C">
      <w:pPr>
        <w:rPr>
          <w:rFonts w:asciiTheme="majorHAnsi" w:hAnsiTheme="majorHAnsi" w:cstheme="majorHAnsi"/>
          <w:bCs/>
        </w:rPr>
      </w:pPr>
      <w:r w:rsidRPr="00A2794C">
        <w:rPr>
          <w:rFonts w:asciiTheme="majorHAnsi" w:hAnsiTheme="majorHAnsi" w:cstheme="majorHAnsi"/>
          <w:bCs/>
        </w:rPr>
        <w:t>dogovor ne bo mogoč, na podlagi cenitve škode s strani sodno zapriseženega cenilca, v roku določenem na izstavljenem računu, ter tudi plačal stroške te cenitve.</w:t>
      </w:r>
    </w:p>
    <w:p w14:paraId="57865FB5" w14:textId="77777777" w:rsidR="00C040C5" w:rsidRDefault="00C040C5" w:rsidP="00C040C5">
      <w:pPr>
        <w:rPr>
          <w:rFonts w:asciiTheme="majorHAnsi" w:hAnsiTheme="majorHAnsi" w:cstheme="majorHAnsi"/>
          <w:bCs/>
        </w:rPr>
      </w:pPr>
      <w:r>
        <w:rPr>
          <w:rFonts w:asciiTheme="majorHAnsi" w:hAnsiTheme="majorHAnsi" w:cstheme="majorHAnsi"/>
          <w:bCs/>
        </w:rPr>
        <w:t>-postavitev polnilnih postaj 9 mesecev po podpisu služnostne pogodbe.</w:t>
      </w:r>
    </w:p>
    <w:p w14:paraId="59127ADE" w14:textId="77777777" w:rsidR="00A2794C" w:rsidRDefault="00A2794C" w:rsidP="0078705F">
      <w:pPr>
        <w:rPr>
          <w:rFonts w:asciiTheme="majorHAnsi" w:hAnsiTheme="majorHAnsi" w:cstheme="majorHAnsi"/>
          <w:bCs/>
        </w:rPr>
      </w:pPr>
    </w:p>
    <w:p w14:paraId="350087DE" w14:textId="77777777" w:rsidR="00E34BA9" w:rsidRDefault="00534B4B" w:rsidP="0078705F">
      <w:pPr>
        <w:rPr>
          <w:rFonts w:asciiTheme="majorHAnsi" w:hAnsiTheme="majorHAnsi" w:cstheme="majorHAnsi"/>
          <w:b/>
          <w:bCs/>
        </w:rPr>
      </w:pPr>
      <w:r w:rsidRPr="00534B4B">
        <w:rPr>
          <w:rFonts w:asciiTheme="majorHAnsi" w:hAnsiTheme="majorHAnsi" w:cstheme="majorHAnsi"/>
          <w:b/>
          <w:bCs/>
        </w:rPr>
        <w:t>Pogoji</w:t>
      </w:r>
      <w:r>
        <w:rPr>
          <w:rFonts w:asciiTheme="majorHAnsi" w:hAnsiTheme="majorHAnsi" w:cstheme="majorHAnsi"/>
          <w:b/>
          <w:bCs/>
        </w:rPr>
        <w:t xml:space="preserve"> za oddajo namere</w:t>
      </w:r>
    </w:p>
    <w:p w14:paraId="706914BB" w14:textId="77777777" w:rsidR="00534B4B" w:rsidRDefault="00534B4B" w:rsidP="0078705F">
      <w:pPr>
        <w:rPr>
          <w:rFonts w:asciiTheme="majorHAnsi" w:hAnsiTheme="majorHAnsi" w:cstheme="majorHAnsi"/>
          <w:b/>
          <w:bCs/>
        </w:rPr>
      </w:pPr>
    </w:p>
    <w:p w14:paraId="0A4D35E9" w14:textId="77777777" w:rsidR="00534B4B" w:rsidRDefault="00534B4B" w:rsidP="0078705F">
      <w:pPr>
        <w:rPr>
          <w:rFonts w:asciiTheme="majorHAnsi" w:hAnsiTheme="majorHAnsi" w:cstheme="majorHAnsi"/>
          <w:bCs/>
        </w:rPr>
      </w:pPr>
      <w:r w:rsidRPr="00A2794C">
        <w:rPr>
          <w:rFonts w:asciiTheme="majorHAnsi" w:hAnsiTheme="majorHAnsi" w:cstheme="majorHAnsi"/>
          <w:bCs/>
        </w:rPr>
        <w:t>Služnostni upravičenec</w:t>
      </w:r>
      <w:r>
        <w:rPr>
          <w:rFonts w:asciiTheme="majorHAnsi" w:hAnsiTheme="majorHAnsi" w:cstheme="majorHAnsi"/>
          <w:bCs/>
        </w:rPr>
        <w:t xml:space="preserve"> mora izpopolnjevati naslednje pogoje</w:t>
      </w:r>
    </w:p>
    <w:p w14:paraId="4F19D561" w14:textId="77777777" w:rsidR="00534B4B" w:rsidRDefault="00534B4B" w:rsidP="0078705F">
      <w:pPr>
        <w:rPr>
          <w:rFonts w:asciiTheme="majorHAnsi" w:hAnsiTheme="majorHAnsi" w:cstheme="majorHAnsi"/>
          <w:bCs/>
        </w:rPr>
      </w:pPr>
      <w:r>
        <w:rPr>
          <w:rFonts w:asciiTheme="majorHAnsi" w:hAnsiTheme="majorHAnsi" w:cstheme="majorHAnsi"/>
          <w:bCs/>
        </w:rPr>
        <w:t>-število vgra</w:t>
      </w:r>
      <w:r w:rsidR="00A01AE7">
        <w:rPr>
          <w:rFonts w:asciiTheme="majorHAnsi" w:hAnsiTheme="majorHAnsi" w:cstheme="majorHAnsi"/>
          <w:bCs/>
        </w:rPr>
        <w:t xml:space="preserve">jenih polnilnih mest v EU min. </w:t>
      </w:r>
      <w:r>
        <w:rPr>
          <w:rFonts w:asciiTheme="majorHAnsi" w:hAnsiTheme="majorHAnsi" w:cstheme="majorHAnsi"/>
          <w:bCs/>
        </w:rPr>
        <w:t>5.000 enot</w:t>
      </w:r>
      <w:r w:rsidR="00C040C5">
        <w:rPr>
          <w:rFonts w:asciiTheme="majorHAnsi" w:hAnsiTheme="majorHAnsi" w:cstheme="majorHAnsi"/>
          <w:bCs/>
        </w:rPr>
        <w:t>.</w:t>
      </w:r>
    </w:p>
    <w:p w14:paraId="2D1BCABF" w14:textId="77777777" w:rsidR="00534B4B" w:rsidRDefault="00534B4B" w:rsidP="0078705F">
      <w:pPr>
        <w:rPr>
          <w:rFonts w:asciiTheme="majorHAnsi" w:hAnsiTheme="majorHAnsi" w:cstheme="majorHAnsi"/>
          <w:b/>
          <w:bCs/>
        </w:rPr>
      </w:pPr>
    </w:p>
    <w:p w14:paraId="1E3DD96E" w14:textId="77777777" w:rsidR="00C040C5" w:rsidRPr="00534B4B" w:rsidRDefault="00C040C5" w:rsidP="0078705F">
      <w:pPr>
        <w:rPr>
          <w:rFonts w:asciiTheme="majorHAnsi" w:hAnsiTheme="majorHAnsi" w:cstheme="majorHAnsi"/>
          <w:bCs/>
        </w:rPr>
      </w:pPr>
    </w:p>
    <w:p w14:paraId="45CB14D9" w14:textId="77777777" w:rsidR="00534B4B" w:rsidRDefault="00C040C5" w:rsidP="0078705F">
      <w:pPr>
        <w:rPr>
          <w:rFonts w:asciiTheme="majorHAnsi" w:hAnsiTheme="majorHAnsi" w:cstheme="majorHAnsi"/>
          <w:b/>
          <w:bCs/>
        </w:rPr>
      </w:pPr>
      <w:r w:rsidRPr="00C040C5">
        <w:rPr>
          <w:rFonts w:asciiTheme="majorHAnsi" w:hAnsiTheme="majorHAnsi" w:cstheme="majorHAnsi"/>
          <w:b/>
          <w:bCs/>
        </w:rPr>
        <w:t>Merila</w:t>
      </w:r>
    </w:p>
    <w:p w14:paraId="1AEB920A" w14:textId="77777777" w:rsidR="00C040C5" w:rsidRDefault="00C040C5" w:rsidP="0078705F">
      <w:pPr>
        <w:rPr>
          <w:rFonts w:asciiTheme="majorHAnsi" w:hAnsiTheme="majorHAnsi" w:cstheme="majorHAnsi"/>
          <w:b/>
          <w:bCs/>
        </w:rPr>
      </w:pPr>
    </w:p>
    <w:p w14:paraId="5A4E4EDE" w14:textId="77777777" w:rsidR="00C040C5" w:rsidRDefault="00C040C5" w:rsidP="0078705F">
      <w:pPr>
        <w:rPr>
          <w:rFonts w:asciiTheme="majorHAnsi" w:hAnsiTheme="majorHAnsi" w:cstheme="majorHAnsi"/>
          <w:bCs/>
        </w:rPr>
      </w:pPr>
      <w:r w:rsidRPr="00C040C5">
        <w:rPr>
          <w:rFonts w:asciiTheme="majorHAnsi" w:hAnsiTheme="majorHAnsi" w:cstheme="majorHAnsi"/>
          <w:bCs/>
        </w:rPr>
        <w:t>-število ponujenih polnilnih postaj</w:t>
      </w:r>
      <w:r>
        <w:rPr>
          <w:rFonts w:asciiTheme="majorHAnsi" w:hAnsiTheme="majorHAnsi" w:cstheme="majorHAnsi"/>
          <w:bCs/>
        </w:rPr>
        <w:t xml:space="preserve"> (v primeru če več ponudnikov ponudi enako število polnilnih postaj bo izbran ponudnik, ki bo ponudil krajši rok izvedbe) ;</w:t>
      </w:r>
    </w:p>
    <w:p w14:paraId="09346E32" w14:textId="77777777" w:rsidR="00C040C5" w:rsidRDefault="00C040C5" w:rsidP="0078705F">
      <w:pPr>
        <w:rPr>
          <w:rFonts w:asciiTheme="majorHAnsi" w:hAnsiTheme="majorHAnsi" w:cstheme="majorHAnsi"/>
          <w:bCs/>
        </w:rPr>
      </w:pPr>
      <w:r>
        <w:rPr>
          <w:rFonts w:asciiTheme="majorHAnsi" w:hAnsiTheme="majorHAnsi" w:cstheme="majorHAnsi"/>
          <w:bCs/>
        </w:rPr>
        <w:t xml:space="preserve">-rok izvedbe </w:t>
      </w:r>
    </w:p>
    <w:p w14:paraId="3B743BF2" w14:textId="77777777" w:rsidR="00C040C5" w:rsidRPr="00C040C5" w:rsidRDefault="00C040C5" w:rsidP="0078705F">
      <w:pPr>
        <w:rPr>
          <w:rFonts w:asciiTheme="majorHAnsi" w:hAnsiTheme="majorHAnsi" w:cstheme="majorHAnsi"/>
          <w:bCs/>
        </w:rPr>
      </w:pPr>
    </w:p>
    <w:p w14:paraId="752C8D33" w14:textId="77777777" w:rsidR="0022712F" w:rsidRPr="0022712F" w:rsidRDefault="0022712F" w:rsidP="0022712F">
      <w:pPr>
        <w:rPr>
          <w:rFonts w:asciiTheme="majorHAnsi" w:hAnsiTheme="majorHAnsi" w:cstheme="majorHAnsi"/>
          <w:bCs/>
        </w:rPr>
      </w:pPr>
      <w:r w:rsidRPr="0022712F">
        <w:rPr>
          <w:rFonts w:asciiTheme="majorHAnsi" w:hAnsiTheme="majorHAnsi" w:cstheme="majorHAnsi"/>
          <w:bCs/>
        </w:rPr>
        <w:t>Javni poziv je odprt 20 dni. Prijave z dokazili o izpolnjevanju pogojev,</w:t>
      </w:r>
      <w:r w:rsidR="00BF6C8D">
        <w:rPr>
          <w:rFonts w:asciiTheme="majorHAnsi" w:hAnsiTheme="majorHAnsi" w:cstheme="majorHAnsi"/>
          <w:bCs/>
        </w:rPr>
        <w:t xml:space="preserve"> spreje</w:t>
      </w:r>
      <w:r w:rsidRPr="0022712F">
        <w:rPr>
          <w:rFonts w:asciiTheme="majorHAnsi" w:hAnsiTheme="majorHAnsi" w:cstheme="majorHAnsi"/>
          <w:bCs/>
        </w:rPr>
        <w:t xml:space="preserve">mamo na mail </w:t>
      </w:r>
      <w:hyperlink r:id="rId7" w:history="1">
        <w:r w:rsidRPr="0022712F">
          <w:rPr>
            <w:rStyle w:val="Hiperpovezava"/>
            <w:rFonts w:asciiTheme="majorHAnsi" w:hAnsiTheme="majorHAnsi" w:cstheme="majorHAnsi"/>
            <w:bCs/>
          </w:rPr>
          <w:t>obcina@ajdovscina.si</w:t>
        </w:r>
      </w:hyperlink>
      <w:r w:rsidRPr="0022712F">
        <w:rPr>
          <w:rFonts w:asciiTheme="majorHAnsi" w:hAnsiTheme="majorHAnsi" w:cstheme="majorHAnsi"/>
          <w:bCs/>
        </w:rPr>
        <w:t xml:space="preserve"> do vključno</w:t>
      </w:r>
      <w:r w:rsidR="00E675B8">
        <w:rPr>
          <w:rFonts w:asciiTheme="majorHAnsi" w:hAnsiTheme="majorHAnsi" w:cstheme="majorHAnsi"/>
          <w:bCs/>
        </w:rPr>
        <w:t xml:space="preserve"> 24.8.2023.</w:t>
      </w:r>
    </w:p>
    <w:p w14:paraId="4931D902" w14:textId="77777777" w:rsidR="0058569B" w:rsidRDefault="0058569B" w:rsidP="0078705F">
      <w:pPr>
        <w:rPr>
          <w:rFonts w:asciiTheme="majorHAnsi" w:hAnsiTheme="majorHAnsi" w:cstheme="majorHAnsi"/>
          <w:bCs/>
        </w:rPr>
      </w:pPr>
    </w:p>
    <w:p w14:paraId="185F08C1" w14:textId="77777777" w:rsidR="004E735C" w:rsidRDefault="004E735C" w:rsidP="004E735C">
      <w:pPr>
        <w:rPr>
          <w:rFonts w:asciiTheme="majorHAnsi" w:hAnsiTheme="majorHAnsi" w:cstheme="majorHAnsi"/>
        </w:rPr>
      </w:pPr>
      <w:r>
        <w:rPr>
          <w:rFonts w:asciiTheme="majorHAnsi" w:hAnsiTheme="majorHAnsi" w:cstheme="majorHAnsi"/>
        </w:rPr>
        <w:t xml:space="preserve">Grafična priloga k  Pogodbi o ustanovitvi služnosti </w:t>
      </w:r>
    </w:p>
    <w:p w14:paraId="10DFA497" w14:textId="77777777" w:rsidR="004E735C" w:rsidRDefault="004E735C" w:rsidP="0030172C">
      <w:pPr>
        <w:spacing w:after="120"/>
        <w:rPr>
          <w:rFonts w:asciiTheme="majorHAnsi" w:hAnsiTheme="majorHAnsi" w:cstheme="majorHAnsi"/>
        </w:rPr>
      </w:pPr>
      <w:bookmarkStart w:id="0" w:name="_Hlk142037794"/>
      <w:proofErr w:type="spellStart"/>
      <w:r>
        <w:rPr>
          <w:rFonts w:asciiTheme="majorHAnsi" w:hAnsiTheme="majorHAnsi" w:cstheme="majorHAnsi"/>
        </w:rPr>
        <w:t>Parc</w:t>
      </w:r>
      <w:proofErr w:type="spellEnd"/>
      <w:r>
        <w:rPr>
          <w:rFonts w:asciiTheme="majorHAnsi" w:hAnsiTheme="majorHAnsi" w:cstheme="majorHAnsi"/>
        </w:rPr>
        <w:t xml:space="preserve">. št. 218/1 </w:t>
      </w:r>
      <w:proofErr w:type="spellStart"/>
      <w:r>
        <w:rPr>
          <w:rFonts w:asciiTheme="majorHAnsi" w:hAnsiTheme="majorHAnsi" w:cstheme="majorHAnsi"/>
        </w:rPr>
        <w:t>k.o</w:t>
      </w:r>
      <w:proofErr w:type="spellEnd"/>
      <w:r>
        <w:rPr>
          <w:rFonts w:asciiTheme="majorHAnsi" w:hAnsiTheme="majorHAnsi" w:cstheme="majorHAnsi"/>
        </w:rPr>
        <w:t>. Ajdovščina</w:t>
      </w:r>
    </w:p>
    <w:p w14:paraId="6EB9EB7A" w14:textId="77777777" w:rsidR="004E735C" w:rsidRDefault="004E735C" w:rsidP="004E735C">
      <w:pPr>
        <w:rPr>
          <w:rFonts w:asciiTheme="majorHAnsi" w:hAnsiTheme="majorHAnsi" w:cstheme="majorHAnsi"/>
          <w:bCs/>
        </w:rPr>
      </w:pPr>
      <w:r w:rsidRPr="009A5148">
        <w:rPr>
          <w:rFonts w:asciiTheme="majorHAnsi" w:hAnsiTheme="majorHAnsi" w:cstheme="majorHAnsi"/>
          <w:noProof/>
        </w:rPr>
        <w:drawing>
          <wp:inline distT="0" distB="0" distL="0" distR="0" wp14:anchorId="54F7661B" wp14:editId="32150E2C">
            <wp:extent cx="5030664" cy="3420000"/>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3613" r="-1793" b="5374"/>
                    <a:stretch/>
                  </pic:blipFill>
                  <pic:spPr bwMode="auto">
                    <a:xfrm>
                      <a:off x="0" y="0"/>
                      <a:ext cx="5030664" cy="3420000"/>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6D8B911E" w14:textId="77777777" w:rsidR="004E735C" w:rsidRDefault="004E735C" w:rsidP="004E735C">
      <w:pPr>
        <w:rPr>
          <w:rFonts w:asciiTheme="majorHAnsi" w:hAnsiTheme="majorHAnsi" w:cstheme="majorHAnsi"/>
          <w:bCs/>
        </w:rPr>
      </w:pPr>
    </w:p>
    <w:p w14:paraId="1E4B1806" w14:textId="77777777" w:rsidR="00313293" w:rsidRDefault="00313293" w:rsidP="004E735C">
      <w:pPr>
        <w:rPr>
          <w:rFonts w:asciiTheme="majorHAnsi" w:hAnsiTheme="majorHAnsi" w:cstheme="majorHAnsi"/>
        </w:rPr>
      </w:pPr>
    </w:p>
    <w:p w14:paraId="41E555DA" w14:textId="77777777" w:rsidR="00313293" w:rsidRDefault="00313293" w:rsidP="004E735C">
      <w:pPr>
        <w:rPr>
          <w:rFonts w:asciiTheme="majorHAnsi" w:hAnsiTheme="majorHAnsi" w:cstheme="majorHAnsi"/>
        </w:rPr>
      </w:pPr>
    </w:p>
    <w:p w14:paraId="161B6477" w14:textId="77777777" w:rsidR="00313293" w:rsidRDefault="00313293" w:rsidP="004E735C">
      <w:pPr>
        <w:rPr>
          <w:rFonts w:asciiTheme="majorHAnsi" w:hAnsiTheme="majorHAnsi" w:cstheme="majorHAnsi"/>
        </w:rPr>
      </w:pPr>
    </w:p>
    <w:p w14:paraId="33E9DBA9" w14:textId="77777777" w:rsidR="00313293" w:rsidRDefault="00313293" w:rsidP="004E735C">
      <w:pPr>
        <w:rPr>
          <w:rFonts w:asciiTheme="majorHAnsi" w:hAnsiTheme="majorHAnsi" w:cstheme="majorHAnsi"/>
        </w:rPr>
      </w:pPr>
    </w:p>
    <w:p w14:paraId="2D9C9F3D" w14:textId="77777777" w:rsidR="004E735C" w:rsidRDefault="004E735C" w:rsidP="004E735C">
      <w:pPr>
        <w:rPr>
          <w:rFonts w:asciiTheme="majorHAnsi" w:hAnsiTheme="majorHAnsi" w:cstheme="majorHAnsi"/>
        </w:rPr>
      </w:pPr>
      <w:bookmarkStart w:id="1" w:name="_Hlk142037635"/>
      <w:proofErr w:type="spellStart"/>
      <w:r>
        <w:rPr>
          <w:rFonts w:asciiTheme="majorHAnsi" w:hAnsiTheme="majorHAnsi" w:cstheme="majorHAnsi"/>
        </w:rPr>
        <w:t>Parc.št</w:t>
      </w:r>
      <w:proofErr w:type="spellEnd"/>
      <w:r>
        <w:rPr>
          <w:rFonts w:asciiTheme="majorHAnsi" w:hAnsiTheme="majorHAnsi" w:cstheme="majorHAnsi"/>
        </w:rPr>
        <w:t xml:space="preserve">. 454/1 </w:t>
      </w:r>
      <w:proofErr w:type="spellStart"/>
      <w:r>
        <w:rPr>
          <w:rFonts w:asciiTheme="majorHAnsi" w:hAnsiTheme="majorHAnsi" w:cstheme="majorHAnsi"/>
        </w:rPr>
        <w:t>k.o</w:t>
      </w:r>
      <w:proofErr w:type="spellEnd"/>
      <w:r>
        <w:rPr>
          <w:rFonts w:asciiTheme="majorHAnsi" w:hAnsiTheme="majorHAnsi" w:cstheme="majorHAnsi"/>
        </w:rPr>
        <w:t>. Ajdovščina</w:t>
      </w:r>
    </w:p>
    <w:p w14:paraId="6C95AD84" w14:textId="77777777" w:rsidR="004E735C" w:rsidRDefault="004E735C" w:rsidP="004E735C">
      <w:pPr>
        <w:rPr>
          <w:rFonts w:asciiTheme="majorHAnsi" w:hAnsiTheme="majorHAnsi" w:cstheme="majorHAnsi"/>
          <w:bCs/>
        </w:rPr>
      </w:pPr>
      <w:r w:rsidRPr="009A5148">
        <w:rPr>
          <w:rFonts w:asciiTheme="majorHAnsi" w:hAnsiTheme="majorHAnsi" w:cstheme="majorHAnsi"/>
          <w:noProof/>
        </w:rPr>
        <w:drawing>
          <wp:inline distT="0" distB="0" distL="0" distR="0" wp14:anchorId="6CCD8B31" wp14:editId="2461D582">
            <wp:extent cx="4931535" cy="3348000"/>
            <wp:effectExtent l="0" t="0" r="254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46" t="8372" r="4195" b="7342"/>
                    <a:stretch/>
                  </pic:blipFill>
                  <pic:spPr bwMode="auto">
                    <a:xfrm>
                      <a:off x="0" y="0"/>
                      <a:ext cx="4931535" cy="3348000"/>
                    </a:xfrm>
                    <a:prstGeom prst="rect">
                      <a:avLst/>
                    </a:prstGeom>
                    <a:ln>
                      <a:noFill/>
                    </a:ln>
                    <a:extLst>
                      <a:ext uri="{53640926-AAD7-44D8-BBD7-CCE9431645EC}">
                        <a14:shadowObscured xmlns:a14="http://schemas.microsoft.com/office/drawing/2010/main"/>
                      </a:ext>
                    </a:extLst>
                  </pic:spPr>
                </pic:pic>
              </a:graphicData>
            </a:graphic>
          </wp:inline>
        </w:drawing>
      </w:r>
    </w:p>
    <w:p w14:paraId="452E904C" w14:textId="77777777" w:rsidR="004E735C" w:rsidRDefault="004E735C" w:rsidP="004E735C">
      <w:pPr>
        <w:rPr>
          <w:rFonts w:asciiTheme="majorHAnsi" w:hAnsiTheme="majorHAnsi" w:cstheme="majorHAnsi"/>
          <w:bCs/>
        </w:rPr>
      </w:pPr>
    </w:p>
    <w:p w14:paraId="26628A74" w14:textId="77777777" w:rsidR="004E735C" w:rsidRDefault="004E735C" w:rsidP="004E735C">
      <w:pPr>
        <w:rPr>
          <w:rFonts w:asciiTheme="majorHAnsi" w:hAnsiTheme="majorHAnsi" w:cstheme="majorHAnsi"/>
        </w:rPr>
      </w:pPr>
      <w:proofErr w:type="spellStart"/>
      <w:r>
        <w:rPr>
          <w:rFonts w:asciiTheme="majorHAnsi" w:hAnsiTheme="majorHAnsi" w:cstheme="majorHAnsi"/>
        </w:rPr>
        <w:t>Parc</w:t>
      </w:r>
      <w:proofErr w:type="spellEnd"/>
      <w:r>
        <w:rPr>
          <w:rFonts w:asciiTheme="majorHAnsi" w:hAnsiTheme="majorHAnsi" w:cstheme="majorHAnsi"/>
        </w:rPr>
        <w:t xml:space="preserve">. št. 959 </w:t>
      </w:r>
      <w:proofErr w:type="spellStart"/>
      <w:r>
        <w:rPr>
          <w:rFonts w:asciiTheme="majorHAnsi" w:hAnsiTheme="majorHAnsi" w:cstheme="majorHAnsi"/>
        </w:rPr>
        <w:t>k.o</w:t>
      </w:r>
      <w:proofErr w:type="spellEnd"/>
      <w:r>
        <w:rPr>
          <w:rFonts w:asciiTheme="majorHAnsi" w:hAnsiTheme="majorHAnsi" w:cstheme="majorHAnsi"/>
        </w:rPr>
        <w:t>. Ajdovščina</w:t>
      </w:r>
    </w:p>
    <w:p w14:paraId="2D664BA0" w14:textId="77777777" w:rsidR="004E735C" w:rsidRDefault="004E735C" w:rsidP="004E735C">
      <w:pPr>
        <w:rPr>
          <w:rFonts w:asciiTheme="majorHAnsi" w:hAnsiTheme="majorHAnsi" w:cstheme="majorHAnsi"/>
          <w:bCs/>
        </w:rPr>
      </w:pPr>
      <w:r w:rsidRPr="009A5148">
        <w:rPr>
          <w:rFonts w:asciiTheme="majorHAnsi" w:hAnsiTheme="majorHAnsi" w:cstheme="majorHAnsi"/>
          <w:noProof/>
        </w:rPr>
        <w:drawing>
          <wp:inline distT="0" distB="0" distL="0" distR="0" wp14:anchorId="584895B2" wp14:editId="73A3B3B7">
            <wp:extent cx="4705919" cy="3600000"/>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40" t="8362" r="4389"/>
                    <a:stretch/>
                  </pic:blipFill>
                  <pic:spPr bwMode="auto">
                    <a:xfrm>
                      <a:off x="0" y="0"/>
                      <a:ext cx="4705919" cy="3600000"/>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486FF78A" w14:textId="77777777" w:rsidR="004E735C" w:rsidRDefault="004E735C" w:rsidP="004E735C">
      <w:pPr>
        <w:rPr>
          <w:rFonts w:asciiTheme="majorHAnsi" w:hAnsiTheme="majorHAnsi" w:cstheme="majorHAnsi"/>
          <w:bCs/>
        </w:rPr>
      </w:pPr>
    </w:p>
    <w:p w14:paraId="0A784EBD" w14:textId="77777777" w:rsidR="003502B8" w:rsidRDefault="003502B8" w:rsidP="004E735C">
      <w:pPr>
        <w:rPr>
          <w:rFonts w:asciiTheme="majorHAnsi" w:hAnsiTheme="majorHAnsi" w:cstheme="majorHAnsi"/>
        </w:rPr>
      </w:pPr>
    </w:p>
    <w:p w14:paraId="447167D3" w14:textId="77777777" w:rsidR="003502B8" w:rsidRDefault="003502B8" w:rsidP="004E735C">
      <w:pPr>
        <w:rPr>
          <w:rFonts w:asciiTheme="majorHAnsi" w:hAnsiTheme="majorHAnsi" w:cstheme="majorHAnsi"/>
        </w:rPr>
      </w:pPr>
    </w:p>
    <w:p w14:paraId="4DA8E836" w14:textId="77777777" w:rsidR="003502B8" w:rsidRDefault="003502B8" w:rsidP="004E735C">
      <w:pPr>
        <w:rPr>
          <w:rFonts w:asciiTheme="majorHAnsi" w:hAnsiTheme="majorHAnsi" w:cstheme="majorHAnsi"/>
        </w:rPr>
      </w:pPr>
    </w:p>
    <w:p w14:paraId="63E1424C" w14:textId="77777777" w:rsidR="003502B8" w:rsidRDefault="003502B8" w:rsidP="004E735C">
      <w:pPr>
        <w:rPr>
          <w:rFonts w:asciiTheme="majorHAnsi" w:hAnsiTheme="majorHAnsi" w:cstheme="majorHAnsi"/>
        </w:rPr>
      </w:pPr>
    </w:p>
    <w:p w14:paraId="53B93FEA" w14:textId="77777777" w:rsidR="003502B8" w:rsidRDefault="003502B8" w:rsidP="004E735C">
      <w:pPr>
        <w:rPr>
          <w:rFonts w:asciiTheme="majorHAnsi" w:hAnsiTheme="majorHAnsi" w:cstheme="majorHAnsi"/>
        </w:rPr>
      </w:pPr>
    </w:p>
    <w:p w14:paraId="04D5D9D7" w14:textId="77777777" w:rsidR="003502B8" w:rsidRDefault="003502B8" w:rsidP="004E735C">
      <w:pPr>
        <w:rPr>
          <w:rFonts w:asciiTheme="majorHAnsi" w:hAnsiTheme="majorHAnsi" w:cstheme="majorHAnsi"/>
        </w:rPr>
      </w:pPr>
    </w:p>
    <w:p w14:paraId="1B12BAD0" w14:textId="77777777" w:rsidR="003502B8" w:rsidRDefault="003502B8" w:rsidP="004E735C">
      <w:pPr>
        <w:rPr>
          <w:rFonts w:asciiTheme="majorHAnsi" w:hAnsiTheme="majorHAnsi" w:cstheme="majorHAnsi"/>
        </w:rPr>
      </w:pPr>
    </w:p>
    <w:p w14:paraId="38958FC2" w14:textId="77777777" w:rsidR="003502B8" w:rsidRDefault="003502B8" w:rsidP="004E735C">
      <w:pPr>
        <w:rPr>
          <w:rFonts w:asciiTheme="majorHAnsi" w:hAnsiTheme="majorHAnsi" w:cstheme="majorHAnsi"/>
        </w:rPr>
      </w:pPr>
    </w:p>
    <w:p w14:paraId="5CB8E948" w14:textId="77777777" w:rsidR="003502B8" w:rsidRDefault="003502B8" w:rsidP="004E735C">
      <w:pPr>
        <w:rPr>
          <w:rFonts w:asciiTheme="majorHAnsi" w:hAnsiTheme="majorHAnsi" w:cstheme="majorHAnsi"/>
        </w:rPr>
      </w:pPr>
    </w:p>
    <w:p w14:paraId="3CDA46E6" w14:textId="77777777" w:rsidR="003502B8" w:rsidRDefault="003502B8" w:rsidP="004E735C">
      <w:pPr>
        <w:rPr>
          <w:rFonts w:asciiTheme="majorHAnsi" w:hAnsiTheme="majorHAnsi" w:cstheme="majorHAnsi"/>
        </w:rPr>
      </w:pPr>
    </w:p>
    <w:p w14:paraId="1CDEB3EF" w14:textId="77777777" w:rsidR="003502B8" w:rsidRDefault="003502B8" w:rsidP="004E735C">
      <w:pPr>
        <w:rPr>
          <w:rFonts w:asciiTheme="majorHAnsi" w:hAnsiTheme="majorHAnsi" w:cstheme="majorHAnsi"/>
        </w:rPr>
      </w:pPr>
    </w:p>
    <w:p w14:paraId="26A98B27" w14:textId="77777777" w:rsidR="003502B8" w:rsidRDefault="003502B8" w:rsidP="004E735C">
      <w:pPr>
        <w:rPr>
          <w:rFonts w:asciiTheme="majorHAnsi" w:hAnsiTheme="majorHAnsi" w:cstheme="majorHAnsi"/>
        </w:rPr>
      </w:pPr>
    </w:p>
    <w:p w14:paraId="514C1AE7" w14:textId="77777777" w:rsidR="003502B8" w:rsidRDefault="003502B8" w:rsidP="004E735C">
      <w:pPr>
        <w:rPr>
          <w:rFonts w:asciiTheme="majorHAnsi" w:hAnsiTheme="majorHAnsi" w:cstheme="majorHAnsi"/>
        </w:rPr>
      </w:pPr>
    </w:p>
    <w:p w14:paraId="6FB0F18C" w14:textId="77777777" w:rsidR="003502B8" w:rsidRDefault="003502B8" w:rsidP="004E735C">
      <w:pPr>
        <w:rPr>
          <w:rFonts w:asciiTheme="majorHAnsi" w:hAnsiTheme="majorHAnsi" w:cstheme="majorHAnsi"/>
        </w:rPr>
      </w:pPr>
    </w:p>
    <w:p w14:paraId="722F7BB2" w14:textId="77777777" w:rsidR="003502B8" w:rsidRDefault="003502B8" w:rsidP="004E735C">
      <w:pPr>
        <w:rPr>
          <w:rFonts w:asciiTheme="majorHAnsi" w:hAnsiTheme="majorHAnsi" w:cstheme="majorHAnsi"/>
        </w:rPr>
      </w:pPr>
    </w:p>
    <w:p w14:paraId="22A954FA" w14:textId="77777777" w:rsidR="003502B8" w:rsidRDefault="004E735C" w:rsidP="004E735C">
      <w:pPr>
        <w:rPr>
          <w:rFonts w:asciiTheme="majorHAnsi" w:hAnsiTheme="majorHAnsi" w:cstheme="majorHAnsi"/>
          <w:bCs/>
        </w:rPr>
      </w:pPr>
      <w:bookmarkStart w:id="2" w:name="_Hlk142037886"/>
      <w:proofErr w:type="spellStart"/>
      <w:r w:rsidRPr="00906D15">
        <w:rPr>
          <w:rFonts w:asciiTheme="majorHAnsi" w:hAnsiTheme="majorHAnsi" w:cstheme="majorHAnsi"/>
        </w:rPr>
        <w:t>Parc</w:t>
      </w:r>
      <w:proofErr w:type="spellEnd"/>
      <w:r w:rsidRPr="00906D15">
        <w:rPr>
          <w:rFonts w:asciiTheme="majorHAnsi" w:hAnsiTheme="majorHAnsi" w:cstheme="majorHAnsi"/>
        </w:rPr>
        <w:t xml:space="preserve">. št. 1074/786 </w:t>
      </w:r>
      <w:proofErr w:type="spellStart"/>
      <w:r w:rsidRPr="00906D15">
        <w:rPr>
          <w:rFonts w:asciiTheme="majorHAnsi" w:hAnsiTheme="majorHAnsi" w:cstheme="majorHAnsi"/>
        </w:rPr>
        <w:t>k.o</w:t>
      </w:r>
      <w:proofErr w:type="spellEnd"/>
      <w:r w:rsidRPr="00906D15">
        <w:rPr>
          <w:rFonts w:asciiTheme="majorHAnsi" w:hAnsiTheme="majorHAnsi" w:cstheme="majorHAnsi"/>
        </w:rPr>
        <w:t>. Vipavski Križ</w:t>
      </w:r>
    </w:p>
    <w:bookmarkEnd w:id="2"/>
    <w:p w14:paraId="552DB14B" w14:textId="77777777" w:rsidR="004E735C" w:rsidRPr="00E34BA9" w:rsidRDefault="004E735C" w:rsidP="004E735C">
      <w:pPr>
        <w:rPr>
          <w:rFonts w:asciiTheme="majorHAnsi" w:hAnsiTheme="majorHAnsi" w:cstheme="majorHAnsi"/>
          <w:bCs/>
        </w:rPr>
      </w:pPr>
      <w:r w:rsidRPr="009A5148">
        <w:rPr>
          <w:rFonts w:asciiTheme="majorHAnsi" w:hAnsiTheme="majorHAnsi" w:cstheme="majorHAnsi"/>
          <w:noProof/>
        </w:rPr>
        <w:drawing>
          <wp:inline distT="0" distB="0" distL="0" distR="0" wp14:anchorId="6A325C74" wp14:editId="2911BA6A">
            <wp:extent cx="4716000" cy="3065854"/>
            <wp:effectExtent l="0" t="0" r="889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6000" cy="3065854"/>
                    </a:xfrm>
                    <a:prstGeom prst="rect">
                      <a:avLst/>
                    </a:prstGeom>
                  </pic:spPr>
                </pic:pic>
              </a:graphicData>
            </a:graphic>
          </wp:inline>
        </w:drawing>
      </w:r>
    </w:p>
    <w:sectPr w:rsidR="004E735C" w:rsidRPr="00E34BA9" w:rsidSect="0078705F">
      <w:headerReference w:type="default" r:id="rId12"/>
      <w:pgSz w:w="11907" w:h="16840" w:code="9"/>
      <w:pgMar w:top="1134" w:right="1077" w:bottom="1134" w:left="107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3ED11" w14:textId="77777777" w:rsidR="00CF3B74" w:rsidRDefault="00CF3B74" w:rsidP="00B33A43">
      <w:r>
        <w:separator/>
      </w:r>
    </w:p>
  </w:endnote>
  <w:endnote w:type="continuationSeparator" w:id="0">
    <w:p w14:paraId="2685CE46" w14:textId="77777777" w:rsidR="00CF3B74" w:rsidRDefault="00CF3B74" w:rsidP="00B3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Roboto">
    <w:altName w:val="Arial"/>
    <w:charset w:val="00"/>
    <w:family w:val="auto"/>
    <w:pitch w:val="default"/>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1FCB7" w14:textId="77777777" w:rsidR="00CF3B74" w:rsidRDefault="00CF3B74" w:rsidP="00B33A43">
      <w:r>
        <w:separator/>
      </w:r>
    </w:p>
  </w:footnote>
  <w:footnote w:type="continuationSeparator" w:id="0">
    <w:p w14:paraId="4FB034AA" w14:textId="77777777" w:rsidR="00CF3B74" w:rsidRDefault="00CF3B74" w:rsidP="00B33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DF43" w14:textId="77777777" w:rsidR="00B33A43" w:rsidRDefault="00B33A43">
    <w:pPr>
      <w:pStyle w:val="Glava"/>
    </w:pPr>
    <w:r w:rsidRPr="0077541F">
      <w:rPr>
        <w:rFonts w:ascii="Calibri Light" w:eastAsia="Calibri" w:hAnsi="Calibri Light"/>
        <w:noProof/>
      </w:rPr>
      <w:drawing>
        <wp:anchor distT="0" distB="0" distL="114300" distR="114300" simplePos="0" relativeHeight="251659264" behindDoc="1" locked="1" layoutInCell="1" allowOverlap="1" wp14:anchorId="6DFFAC6F" wp14:editId="04871996">
          <wp:simplePos x="0" y="0"/>
          <wp:positionH relativeFrom="page">
            <wp:align>left</wp:align>
          </wp:positionH>
          <wp:positionV relativeFrom="page">
            <wp:align>top</wp:align>
          </wp:positionV>
          <wp:extent cx="4076700" cy="16002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odarstvo in razvojen.wmf"/>
                  <pic:cNvPicPr/>
                </pic:nvPicPr>
                <pic:blipFill rotWithShape="1">
                  <a:blip r:embed="rId1" cstate="print">
                    <a:extLst>
                      <a:ext uri="{28A0092B-C50C-407E-A947-70E740481C1C}">
                        <a14:useLocalDpi xmlns:a14="http://schemas.microsoft.com/office/drawing/2010/main" val="0"/>
                      </a:ext>
                    </a:extLst>
                  </a:blip>
                  <a:srcRect r="46037" b="85014"/>
                  <a:stretch/>
                </pic:blipFill>
                <pic:spPr bwMode="auto">
                  <a:xfrm>
                    <a:off x="0" y="0"/>
                    <a:ext cx="407670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22FE"/>
    <w:multiLevelType w:val="hybridMultilevel"/>
    <w:tmpl w:val="32D8E130"/>
    <w:lvl w:ilvl="0" w:tplc="3BFC829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E2B76A1"/>
    <w:multiLevelType w:val="multilevel"/>
    <w:tmpl w:val="BE00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BA0D92"/>
    <w:multiLevelType w:val="hybridMultilevel"/>
    <w:tmpl w:val="EDF20F42"/>
    <w:lvl w:ilvl="0" w:tplc="F4B67098">
      <w:numFmt w:val="bullet"/>
      <w:lvlText w:val="-"/>
      <w:lvlJc w:val="left"/>
      <w:pPr>
        <w:ind w:left="720" w:hanging="360"/>
      </w:pPr>
      <w:rPr>
        <w:rFonts w:ascii="Calibri Light" w:eastAsia="Times New Roman"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90411636">
    <w:abstractNumId w:val="1"/>
  </w:num>
  <w:num w:numId="2" w16cid:durableId="2141219522">
    <w:abstractNumId w:val="0"/>
  </w:num>
  <w:num w:numId="3" w16cid:durableId="1762023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D8D"/>
    <w:rsid w:val="00102796"/>
    <w:rsid w:val="00126950"/>
    <w:rsid w:val="00151DA1"/>
    <w:rsid w:val="0022712F"/>
    <w:rsid w:val="00250966"/>
    <w:rsid w:val="0030172C"/>
    <w:rsid w:val="00313293"/>
    <w:rsid w:val="0032687C"/>
    <w:rsid w:val="003502B8"/>
    <w:rsid w:val="004150E9"/>
    <w:rsid w:val="004439EA"/>
    <w:rsid w:val="00481E92"/>
    <w:rsid w:val="004E735C"/>
    <w:rsid w:val="00512C81"/>
    <w:rsid w:val="00534B4B"/>
    <w:rsid w:val="00540D04"/>
    <w:rsid w:val="00583521"/>
    <w:rsid w:val="0058482D"/>
    <w:rsid w:val="0058569B"/>
    <w:rsid w:val="005A0F71"/>
    <w:rsid w:val="006D3591"/>
    <w:rsid w:val="00703520"/>
    <w:rsid w:val="007210B2"/>
    <w:rsid w:val="0078705F"/>
    <w:rsid w:val="009B3637"/>
    <w:rsid w:val="00A01AE7"/>
    <w:rsid w:val="00A2794C"/>
    <w:rsid w:val="00A67D8D"/>
    <w:rsid w:val="00B33A43"/>
    <w:rsid w:val="00BF6C8D"/>
    <w:rsid w:val="00C040C5"/>
    <w:rsid w:val="00CF3B74"/>
    <w:rsid w:val="00D04E0A"/>
    <w:rsid w:val="00D9581A"/>
    <w:rsid w:val="00E34BA9"/>
    <w:rsid w:val="00E675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C2F6"/>
  <w15:chartTrackingRefBased/>
  <w15:docId w15:val="{00D75EEA-EF0C-4164-A498-EF6F22908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Helvetica"/>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67D8D"/>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A67D8D"/>
    <w:pPr>
      <w:spacing w:before="100" w:beforeAutospacing="1" w:after="100" w:afterAutospacing="1"/>
    </w:pPr>
  </w:style>
  <w:style w:type="character" w:styleId="Krepko">
    <w:name w:val="Strong"/>
    <w:basedOn w:val="Privzetapisavaodstavka"/>
    <w:uiPriority w:val="22"/>
    <w:qFormat/>
    <w:rsid w:val="00A67D8D"/>
    <w:rPr>
      <w:b/>
      <w:bCs/>
    </w:rPr>
  </w:style>
  <w:style w:type="character" w:styleId="Hiperpovezava">
    <w:name w:val="Hyperlink"/>
    <w:basedOn w:val="Privzetapisavaodstavka"/>
    <w:uiPriority w:val="99"/>
    <w:unhideWhenUsed/>
    <w:rsid w:val="00A67D8D"/>
    <w:rPr>
      <w:color w:val="0000FF"/>
      <w:u w:val="single"/>
    </w:rPr>
  </w:style>
  <w:style w:type="paragraph" w:styleId="Odstavekseznama">
    <w:name w:val="List Paragraph"/>
    <w:basedOn w:val="Navaden"/>
    <w:uiPriority w:val="34"/>
    <w:qFormat/>
    <w:rsid w:val="00102796"/>
    <w:pPr>
      <w:ind w:left="720"/>
      <w:contextualSpacing/>
    </w:pPr>
  </w:style>
  <w:style w:type="paragraph" w:styleId="Glava">
    <w:name w:val="header"/>
    <w:basedOn w:val="Navaden"/>
    <w:link w:val="GlavaZnak"/>
    <w:uiPriority w:val="99"/>
    <w:unhideWhenUsed/>
    <w:rsid w:val="00B33A43"/>
    <w:pPr>
      <w:tabs>
        <w:tab w:val="center" w:pos="4536"/>
        <w:tab w:val="right" w:pos="9072"/>
      </w:tabs>
    </w:pPr>
  </w:style>
  <w:style w:type="character" w:customStyle="1" w:styleId="GlavaZnak">
    <w:name w:val="Glava Znak"/>
    <w:basedOn w:val="Privzetapisavaodstavka"/>
    <w:link w:val="Glava"/>
    <w:uiPriority w:val="99"/>
    <w:rsid w:val="00B33A43"/>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B33A43"/>
    <w:pPr>
      <w:tabs>
        <w:tab w:val="center" w:pos="4536"/>
        <w:tab w:val="right" w:pos="9072"/>
      </w:tabs>
    </w:pPr>
  </w:style>
  <w:style w:type="character" w:customStyle="1" w:styleId="NogaZnak">
    <w:name w:val="Noga Znak"/>
    <w:basedOn w:val="Privzetapisavaodstavka"/>
    <w:link w:val="Noga"/>
    <w:uiPriority w:val="99"/>
    <w:rsid w:val="00B33A43"/>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92115">
      <w:bodyDiv w:val="1"/>
      <w:marLeft w:val="0"/>
      <w:marRight w:val="0"/>
      <w:marTop w:val="0"/>
      <w:marBottom w:val="0"/>
      <w:divBdr>
        <w:top w:val="none" w:sz="0" w:space="0" w:color="auto"/>
        <w:left w:val="none" w:sz="0" w:space="0" w:color="auto"/>
        <w:bottom w:val="none" w:sz="0" w:space="0" w:color="auto"/>
        <w:right w:val="none" w:sz="0" w:space="0" w:color="auto"/>
      </w:divBdr>
    </w:div>
    <w:div w:id="1923638393">
      <w:bodyDiv w:val="1"/>
      <w:marLeft w:val="0"/>
      <w:marRight w:val="0"/>
      <w:marTop w:val="0"/>
      <w:marBottom w:val="0"/>
      <w:divBdr>
        <w:top w:val="none" w:sz="0" w:space="0" w:color="auto"/>
        <w:left w:val="none" w:sz="0" w:space="0" w:color="auto"/>
        <w:bottom w:val="none" w:sz="0" w:space="0" w:color="auto"/>
        <w:right w:val="none" w:sz="0" w:space="0" w:color="auto"/>
      </w:divBdr>
    </w:div>
    <w:div w:id="2075426175">
      <w:bodyDiv w:val="1"/>
      <w:marLeft w:val="0"/>
      <w:marRight w:val="0"/>
      <w:marTop w:val="0"/>
      <w:marBottom w:val="0"/>
      <w:divBdr>
        <w:top w:val="none" w:sz="0" w:space="0" w:color="auto"/>
        <w:left w:val="none" w:sz="0" w:space="0" w:color="auto"/>
        <w:bottom w:val="none" w:sz="0" w:space="0" w:color="auto"/>
        <w:right w:val="none" w:sz="0" w:space="0" w:color="auto"/>
      </w:divBdr>
    </w:div>
    <w:div w:id="212831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bcina@ajdovscina.si"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806</Words>
  <Characters>4597</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Regulj</dc:creator>
  <cp:keywords/>
  <dc:description/>
  <cp:lastModifiedBy>Tina Velikonja</cp:lastModifiedBy>
  <cp:revision>2</cp:revision>
  <dcterms:created xsi:type="dcterms:W3CDTF">2023-08-04T09:43:00Z</dcterms:created>
  <dcterms:modified xsi:type="dcterms:W3CDTF">2023-08-04T09:43:00Z</dcterms:modified>
</cp:coreProperties>
</file>