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59" w:rsidRDefault="00844196" w:rsidP="009600E7">
      <w:pPr>
        <w:rPr>
          <w:rFonts w:ascii="ITC NovareseBU" w:hAnsi="ITC NovareseBU" w:cs="Arial"/>
          <w:b/>
          <w:sz w:val="24"/>
          <w:szCs w:val="24"/>
        </w:rPr>
      </w:pPr>
      <w:r>
        <w:rPr>
          <w:rFonts w:ascii="ITC NovareseBU" w:hAnsi="ITC NovareseBU" w:cs="Arial"/>
          <w:b/>
          <w:sz w:val="24"/>
          <w:szCs w:val="24"/>
        </w:rPr>
        <w:t xml:space="preserve">Obrazec 8: </w:t>
      </w:r>
      <w:r w:rsidR="00D633C6">
        <w:rPr>
          <w:rFonts w:ascii="ITC NovareseBU" w:hAnsi="ITC NovareseBU" w:cs="Arial"/>
          <w:b/>
          <w:sz w:val="24"/>
          <w:szCs w:val="24"/>
        </w:rPr>
        <w:t>Kakovostni šport</w:t>
      </w:r>
    </w:p>
    <w:p w:rsidR="001F08CC" w:rsidRDefault="001F08CC" w:rsidP="001F08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ITC NovareseBU" w:hAnsi="ITC NovareseBU" w:cs="Arial"/>
          <w:b/>
          <w:sz w:val="24"/>
          <w:szCs w:val="24"/>
        </w:rPr>
      </w:pPr>
      <w:r>
        <w:rPr>
          <w:rFonts w:ascii="ITC NovareseBU" w:hAnsi="ITC NovareseBU" w:cs="Arial"/>
          <w:b/>
          <w:sz w:val="24"/>
          <w:szCs w:val="24"/>
        </w:rPr>
        <w:t>Prijavitelj:</w:t>
      </w:r>
    </w:p>
    <w:p w:rsidR="001F08CC" w:rsidRDefault="001F08CC" w:rsidP="001F08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ITC NovareseBU" w:hAnsi="ITC NovareseBU" w:cs="Arial"/>
          <w:b/>
          <w:sz w:val="24"/>
          <w:szCs w:val="24"/>
        </w:rPr>
      </w:pPr>
      <w:bookmarkStart w:id="0" w:name="_GoBack"/>
      <w:bookmarkEnd w:id="0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16"/>
        <w:gridCol w:w="1167"/>
        <w:gridCol w:w="1615"/>
        <w:gridCol w:w="1035"/>
        <w:gridCol w:w="1701"/>
        <w:gridCol w:w="1134"/>
        <w:gridCol w:w="1418"/>
        <w:gridCol w:w="708"/>
      </w:tblGrid>
      <w:tr w:rsidR="00574471" w:rsidRPr="00574471" w:rsidTr="00574471">
        <w:tc>
          <w:tcPr>
            <w:tcW w:w="1212" w:type="dxa"/>
            <w:shd w:val="clear" w:color="auto" w:fill="auto"/>
          </w:tcPr>
          <w:p w:rsidR="00574471" w:rsidRPr="00574471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0"/>
                <w:szCs w:val="20"/>
              </w:rPr>
            </w:pPr>
            <w:r w:rsidRPr="00574471">
              <w:rPr>
                <w:rFonts w:ascii="ITC NovareseBU" w:hAnsi="ITC NovareseBU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1383" w:type="dxa"/>
            <w:gridSpan w:val="2"/>
          </w:tcPr>
          <w:p w:rsidR="00574471" w:rsidRPr="00574471" w:rsidRDefault="00574471" w:rsidP="009600E7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0"/>
                <w:szCs w:val="20"/>
              </w:rPr>
            </w:pPr>
            <w:r>
              <w:rPr>
                <w:rFonts w:ascii="ITC NovareseBU" w:hAnsi="ITC NovareseBU" w:cs="Arial"/>
                <w:b/>
                <w:sz w:val="20"/>
                <w:szCs w:val="20"/>
              </w:rPr>
              <w:t>Število udeležencev v vadbeni skupini</w:t>
            </w:r>
          </w:p>
        </w:tc>
        <w:tc>
          <w:tcPr>
            <w:tcW w:w="1615" w:type="dxa"/>
          </w:tcPr>
          <w:p w:rsidR="00574471" w:rsidRPr="00574471" w:rsidRDefault="00574471" w:rsidP="009600E7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0"/>
                <w:szCs w:val="20"/>
              </w:rPr>
            </w:pPr>
            <w:r w:rsidRPr="00574471">
              <w:rPr>
                <w:rFonts w:ascii="ITC NovareseBU" w:hAnsi="ITC NovareseBU" w:cs="Arial"/>
                <w:b/>
                <w:sz w:val="20"/>
                <w:szCs w:val="20"/>
              </w:rPr>
              <w:t>Naziv skupine v potrdilu o registraciji (cicibani,...)</w:t>
            </w:r>
          </w:p>
          <w:p w:rsidR="00574471" w:rsidRPr="00574471" w:rsidRDefault="00574471" w:rsidP="00363CB0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0"/>
                <w:szCs w:val="20"/>
              </w:rPr>
            </w:pPr>
          </w:p>
          <w:p w:rsidR="00574471" w:rsidRPr="00574471" w:rsidRDefault="00574471" w:rsidP="00363CB0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0"/>
                <w:szCs w:val="20"/>
              </w:rPr>
            </w:pPr>
            <w:r w:rsidRPr="00574471">
              <w:rPr>
                <w:rFonts w:ascii="ITC NovareseBU" w:hAnsi="ITC NovareseBU" w:cs="Arial"/>
                <w:b/>
                <w:sz w:val="20"/>
                <w:szCs w:val="20"/>
              </w:rPr>
              <w:t>in število</w:t>
            </w:r>
          </w:p>
        </w:tc>
        <w:tc>
          <w:tcPr>
            <w:tcW w:w="1035" w:type="dxa"/>
            <w:shd w:val="clear" w:color="auto" w:fill="auto"/>
          </w:tcPr>
          <w:p w:rsidR="00574471" w:rsidRPr="00574471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0"/>
                <w:szCs w:val="20"/>
              </w:rPr>
            </w:pPr>
            <w:r w:rsidRPr="00574471">
              <w:rPr>
                <w:rFonts w:ascii="ITC NovareseBU" w:hAnsi="ITC NovareseBU" w:cs="Arial"/>
                <w:b/>
                <w:sz w:val="20"/>
                <w:szCs w:val="20"/>
              </w:rPr>
              <w:t>Letno število vadbenih ur</w:t>
            </w:r>
          </w:p>
        </w:tc>
        <w:tc>
          <w:tcPr>
            <w:tcW w:w="1701" w:type="dxa"/>
            <w:shd w:val="clear" w:color="auto" w:fill="auto"/>
          </w:tcPr>
          <w:p w:rsidR="00574471" w:rsidRPr="00574471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0"/>
                <w:szCs w:val="20"/>
              </w:rPr>
            </w:pPr>
            <w:r w:rsidRPr="00574471">
              <w:rPr>
                <w:rFonts w:ascii="ITC NovareseBU" w:hAnsi="ITC NovareseBU" w:cs="Arial"/>
                <w:b/>
                <w:sz w:val="20"/>
                <w:szCs w:val="20"/>
              </w:rPr>
              <w:t>Strokovni kader</w:t>
            </w:r>
          </w:p>
          <w:p w:rsidR="00574471" w:rsidRPr="00574471" w:rsidRDefault="00574471" w:rsidP="009001CA">
            <w:pPr>
              <w:pStyle w:val="Odstavekseznama"/>
              <w:ind w:left="0"/>
              <w:rPr>
                <w:rFonts w:ascii="ITC NovareseBU" w:hAnsi="ITC NovareseBU" w:cs="Arial"/>
                <w:b/>
                <w:sz w:val="20"/>
                <w:szCs w:val="20"/>
              </w:rPr>
            </w:pPr>
            <w:r w:rsidRPr="00574471">
              <w:rPr>
                <w:rFonts w:ascii="ITC NovareseBU" w:hAnsi="ITC NovareseBU" w:cs="Arial"/>
                <w:b/>
                <w:sz w:val="20"/>
                <w:szCs w:val="20"/>
              </w:rPr>
              <w:t>(ime, priimek,</w:t>
            </w:r>
          </w:p>
          <w:p w:rsidR="00574471" w:rsidRPr="00574471" w:rsidRDefault="00574471" w:rsidP="009001CA">
            <w:pPr>
              <w:pStyle w:val="Odstavekseznama"/>
              <w:ind w:left="0"/>
              <w:rPr>
                <w:rFonts w:ascii="ITC NovareseBU" w:hAnsi="ITC NovareseBU" w:cs="Arial"/>
                <w:b/>
                <w:sz w:val="20"/>
                <w:szCs w:val="20"/>
              </w:rPr>
            </w:pPr>
            <w:r w:rsidRPr="00574471">
              <w:rPr>
                <w:rFonts w:ascii="ITC NovareseBU" w:hAnsi="ITC NovareseBU" w:cs="Arial"/>
                <w:b/>
                <w:sz w:val="20"/>
                <w:szCs w:val="20"/>
              </w:rPr>
              <w:t>usposobljenost ali izobrazba s področja športa)</w:t>
            </w:r>
          </w:p>
          <w:p w:rsidR="00574471" w:rsidRPr="00574471" w:rsidRDefault="00574471" w:rsidP="009001CA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0"/>
                <w:szCs w:val="20"/>
              </w:rPr>
            </w:pPr>
          </w:p>
          <w:p w:rsidR="00574471" w:rsidRPr="00574471" w:rsidRDefault="00574471" w:rsidP="009001CA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471" w:rsidRPr="00574471" w:rsidRDefault="00574471" w:rsidP="009001CA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0"/>
                <w:szCs w:val="20"/>
              </w:rPr>
            </w:pPr>
            <w:r w:rsidRPr="00574471">
              <w:rPr>
                <w:rFonts w:ascii="ITC NovareseBU" w:hAnsi="ITC NovareseBU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418" w:type="dxa"/>
            <w:shd w:val="clear" w:color="auto" w:fill="auto"/>
          </w:tcPr>
          <w:p w:rsidR="00574471" w:rsidRPr="00574471" w:rsidRDefault="00574471" w:rsidP="009001CA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0"/>
                <w:szCs w:val="20"/>
              </w:rPr>
            </w:pPr>
            <w:r w:rsidRPr="00574471">
              <w:rPr>
                <w:rFonts w:ascii="ITC NovareseBU" w:hAnsi="ITC NovareseBU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708" w:type="dxa"/>
          </w:tcPr>
          <w:p w:rsidR="00574471" w:rsidRPr="00574471" w:rsidRDefault="00574471" w:rsidP="009001CA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0"/>
                <w:szCs w:val="20"/>
              </w:rPr>
            </w:pPr>
            <w:r w:rsidRPr="00574471">
              <w:rPr>
                <w:rFonts w:ascii="ITC NovareseBU" w:hAnsi="ITC NovareseBU" w:cs="Arial"/>
                <w:b/>
                <w:sz w:val="20"/>
                <w:szCs w:val="20"/>
              </w:rPr>
              <w:t xml:space="preserve">Liga </w:t>
            </w:r>
          </w:p>
          <w:p w:rsidR="00574471" w:rsidRPr="00574471" w:rsidRDefault="00574471" w:rsidP="009001CA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0"/>
                <w:szCs w:val="20"/>
              </w:rPr>
            </w:pPr>
            <w:r w:rsidRPr="00574471">
              <w:rPr>
                <w:rFonts w:ascii="ITC NovareseBU" w:hAnsi="ITC NovareseBU" w:cs="Arial"/>
                <w:b/>
                <w:sz w:val="20"/>
                <w:szCs w:val="20"/>
              </w:rPr>
              <w:t>(1., 2., 3.)</w:t>
            </w:r>
          </w:p>
        </w:tc>
      </w:tr>
      <w:tr w:rsidR="00574471" w:rsidRPr="00FA70F4" w:rsidTr="00574471">
        <w:tc>
          <w:tcPr>
            <w:tcW w:w="1212" w:type="dxa"/>
            <w:shd w:val="clear" w:color="auto" w:fill="auto"/>
          </w:tcPr>
          <w:p w:rsidR="00574471" w:rsidRPr="00FA70F4" w:rsidRDefault="00574471" w:rsidP="00D633C6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  <w:r w:rsidRPr="00FA70F4">
              <w:rPr>
                <w:rFonts w:ascii="ITC NovareseBU" w:hAnsi="ITC NovareseBU" w:cs="Arial"/>
                <w:bCs/>
              </w:rPr>
              <w:t xml:space="preserve">Skupina </w:t>
            </w:r>
            <w:r>
              <w:rPr>
                <w:rFonts w:ascii="ITC NovareseBU" w:hAnsi="ITC NovareseBU" w:cs="Arial"/>
                <w:bCs/>
              </w:rPr>
              <w:t>20</w:t>
            </w:r>
            <w:r>
              <w:rPr>
                <w:rFonts w:ascii="ITC NovareseBU" w:hAnsi="ITC NovareseBU" w:cs="Arial"/>
              </w:rPr>
              <w:t>~50</w:t>
            </w:r>
            <w:r w:rsidRPr="00FA70F4">
              <w:rPr>
                <w:rFonts w:ascii="ITC NovareseBU" w:hAnsi="ITC NovareseBU" w:cs="Arial"/>
                <w:bCs/>
              </w:rPr>
              <w:t xml:space="preserve"> let</w:t>
            </w:r>
            <w:r>
              <w:rPr>
                <w:rFonts w:ascii="ITC NovareseBU" w:hAnsi="ITC NovareseBU" w:cs="Arial"/>
                <w:bCs/>
              </w:rPr>
              <w:t xml:space="preserve"> </w:t>
            </w:r>
            <w:r w:rsidRPr="002C65A9">
              <w:rPr>
                <w:rFonts w:ascii="ITC NovareseBU" w:hAnsi="ITC NovareseBU" w:cs="Arial"/>
                <w:bCs/>
                <w:sz w:val="22"/>
                <w:szCs w:val="22"/>
              </w:rPr>
              <w:t xml:space="preserve">(l. roj.: </w:t>
            </w:r>
            <w:r>
              <w:rPr>
                <w:rFonts w:ascii="ITC NovareseBU" w:hAnsi="ITC NovareseBU" w:cs="Arial"/>
                <w:bCs/>
                <w:sz w:val="22"/>
                <w:szCs w:val="22"/>
              </w:rPr>
              <w:t>2000 dalje</w:t>
            </w:r>
            <w:r w:rsidRPr="002C65A9">
              <w:rPr>
                <w:rFonts w:ascii="ITC NovareseBU" w:hAnsi="ITC NovareseBU" w:cs="Arial"/>
                <w:bCs/>
                <w:sz w:val="22"/>
                <w:szCs w:val="22"/>
              </w:rPr>
              <w:t>)</w:t>
            </w:r>
          </w:p>
        </w:tc>
        <w:tc>
          <w:tcPr>
            <w:tcW w:w="1383" w:type="dxa"/>
            <w:gridSpan w:val="2"/>
          </w:tcPr>
          <w:p w:rsidR="00574471" w:rsidRPr="00FA70F4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615" w:type="dxa"/>
          </w:tcPr>
          <w:p w:rsidR="00574471" w:rsidRPr="00FA70F4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574471" w:rsidRPr="00FA70F4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574471" w:rsidRPr="002C54DC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74471" w:rsidRPr="00FA70F4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574471" w:rsidRPr="00FA70F4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708" w:type="dxa"/>
          </w:tcPr>
          <w:p w:rsidR="00574471" w:rsidRPr="00FA70F4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  <w:tr w:rsidR="00574471" w:rsidRPr="00FA70F4" w:rsidTr="00574471">
        <w:tc>
          <w:tcPr>
            <w:tcW w:w="1428" w:type="dxa"/>
            <w:gridSpan w:val="2"/>
          </w:tcPr>
          <w:p w:rsidR="00574471" w:rsidRDefault="00574471" w:rsidP="00D633C6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8778" w:type="dxa"/>
            <w:gridSpan w:val="7"/>
            <w:shd w:val="clear" w:color="auto" w:fill="auto"/>
          </w:tcPr>
          <w:p w:rsidR="00574471" w:rsidRPr="00FA70F4" w:rsidRDefault="00574471" w:rsidP="00D633C6">
            <w:pPr>
              <w:pStyle w:val="Odstavekseznama"/>
              <w:ind w:left="0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  <w:bCs/>
              </w:rPr>
              <w:t>Dodatna vadbena skupina  - samo za kolektivne športne panoge</w:t>
            </w:r>
          </w:p>
        </w:tc>
      </w:tr>
      <w:tr w:rsidR="00574471" w:rsidRPr="00FA70F4" w:rsidTr="00574471">
        <w:tc>
          <w:tcPr>
            <w:tcW w:w="1212" w:type="dxa"/>
            <w:shd w:val="clear" w:color="auto" w:fill="auto"/>
          </w:tcPr>
          <w:p w:rsidR="00574471" w:rsidRPr="00FA70F4" w:rsidRDefault="00574471" w:rsidP="00CE614C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  <w:r w:rsidRPr="00FA70F4">
              <w:rPr>
                <w:rFonts w:ascii="ITC NovareseBU" w:hAnsi="ITC NovareseBU" w:cs="Arial"/>
                <w:bCs/>
              </w:rPr>
              <w:t xml:space="preserve">Skupina </w:t>
            </w:r>
            <w:r>
              <w:rPr>
                <w:rFonts w:ascii="ITC NovareseBU" w:hAnsi="ITC NovareseBU" w:cs="Arial"/>
                <w:bCs/>
              </w:rPr>
              <w:t>20</w:t>
            </w:r>
            <w:r>
              <w:rPr>
                <w:rFonts w:ascii="ITC NovareseBU" w:hAnsi="ITC NovareseBU" w:cs="Arial"/>
              </w:rPr>
              <w:t>~50</w:t>
            </w:r>
            <w:r w:rsidRPr="00FA70F4">
              <w:rPr>
                <w:rFonts w:ascii="ITC NovareseBU" w:hAnsi="ITC NovareseBU" w:cs="Arial"/>
                <w:bCs/>
              </w:rPr>
              <w:t xml:space="preserve"> let</w:t>
            </w:r>
            <w:r>
              <w:rPr>
                <w:rFonts w:ascii="ITC NovareseBU" w:hAnsi="ITC NovareseBU" w:cs="Arial"/>
                <w:bCs/>
              </w:rPr>
              <w:t xml:space="preserve"> </w:t>
            </w:r>
            <w:r w:rsidRPr="002C65A9">
              <w:rPr>
                <w:rFonts w:ascii="ITC NovareseBU" w:hAnsi="ITC NovareseBU" w:cs="Arial"/>
                <w:bCs/>
                <w:sz w:val="22"/>
                <w:szCs w:val="22"/>
              </w:rPr>
              <w:t xml:space="preserve">(l. roj.: </w:t>
            </w:r>
            <w:r>
              <w:rPr>
                <w:rFonts w:ascii="ITC NovareseBU" w:hAnsi="ITC NovareseBU" w:cs="Arial"/>
                <w:bCs/>
                <w:sz w:val="22"/>
                <w:szCs w:val="22"/>
              </w:rPr>
              <w:t>2000 dalje</w:t>
            </w:r>
            <w:r w:rsidRPr="002C65A9">
              <w:rPr>
                <w:rFonts w:ascii="ITC NovareseBU" w:hAnsi="ITC NovareseBU" w:cs="Arial"/>
                <w:bCs/>
                <w:sz w:val="22"/>
                <w:szCs w:val="22"/>
              </w:rPr>
              <w:t>)</w:t>
            </w:r>
          </w:p>
        </w:tc>
        <w:tc>
          <w:tcPr>
            <w:tcW w:w="1383" w:type="dxa"/>
            <w:gridSpan w:val="2"/>
          </w:tcPr>
          <w:p w:rsidR="00574471" w:rsidRPr="00FA70F4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615" w:type="dxa"/>
          </w:tcPr>
          <w:p w:rsidR="00574471" w:rsidRPr="00FA70F4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574471" w:rsidRPr="00FA70F4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574471" w:rsidRPr="002C54DC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74471" w:rsidRPr="00FA70F4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574471" w:rsidRPr="00FA70F4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708" w:type="dxa"/>
          </w:tcPr>
          <w:p w:rsidR="00574471" w:rsidRPr="00FA70F4" w:rsidRDefault="00574471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</w:tbl>
    <w:p w:rsidR="00463D59" w:rsidRDefault="00463D59" w:rsidP="00463D59">
      <w:pPr>
        <w:pStyle w:val="Odstavekseznama"/>
        <w:ind w:left="0"/>
        <w:jc w:val="both"/>
        <w:rPr>
          <w:rFonts w:ascii="ITC NovareseBU" w:hAnsi="ITC NovareseBU" w:cs="Arial"/>
        </w:rPr>
      </w:pPr>
    </w:p>
    <w:p w:rsidR="00527EB8" w:rsidRDefault="00527EB8" w:rsidP="00463D59">
      <w:pPr>
        <w:pStyle w:val="Odstavekseznama"/>
        <w:ind w:left="0"/>
        <w:jc w:val="both"/>
        <w:rPr>
          <w:rFonts w:ascii="ITC NovareseBU" w:hAnsi="ITC NovareseBU" w:cs="Arial"/>
        </w:rPr>
      </w:pPr>
      <w:r>
        <w:rPr>
          <w:rFonts w:ascii="ITC NovareseBU" w:hAnsi="ITC NovareseBU" w:cs="Arial"/>
        </w:rPr>
        <w:t>Isti udeleženec se navede v le v enem športnem programu izvajalca in v eni starostni skupini.</w:t>
      </w:r>
    </w:p>
    <w:p w:rsidR="00527EB8" w:rsidRDefault="00527EB8" w:rsidP="008E724F">
      <w:pPr>
        <w:spacing w:after="0" w:line="240" w:lineRule="auto"/>
        <w:rPr>
          <w:rFonts w:ascii="ITC NovareseBU" w:hAnsi="ITC NovareseBU"/>
          <w:highlight w:val="lightGray"/>
          <w:u w:val="single"/>
        </w:rPr>
      </w:pPr>
    </w:p>
    <w:p w:rsidR="006D698A" w:rsidRDefault="006D698A" w:rsidP="006D698A">
      <w:pPr>
        <w:pStyle w:val="Odstavekseznama"/>
        <w:ind w:left="0"/>
        <w:jc w:val="both"/>
        <w:rPr>
          <w:rFonts w:ascii="ITC NovareseBU" w:hAnsi="ITC NovareseBU" w:cs="Arial"/>
          <w:b/>
        </w:rPr>
      </w:pPr>
      <w:r>
        <w:rPr>
          <w:rFonts w:ascii="ITC NovareseBU" w:hAnsi="ITC NovareseBU" w:cs="Arial"/>
          <w:b/>
        </w:rPr>
        <w:t>Število kategoriziranih športnikov članov društva:</w:t>
      </w:r>
    </w:p>
    <w:tbl>
      <w:tblPr>
        <w:tblStyle w:val="Tabelamrea"/>
        <w:tblW w:w="9209" w:type="dxa"/>
        <w:tblInd w:w="0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6D698A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A" w:rsidRDefault="006D698A">
            <w:pPr>
              <w:pStyle w:val="Odstavekseznama"/>
              <w:ind w:left="0"/>
              <w:jc w:val="center"/>
              <w:rPr>
                <w:rFonts w:ascii="ITC NovareseBU" w:hAnsi="ITC NovareseBU" w:cs="Arial"/>
                <w:lang w:eastAsia="en-US"/>
              </w:rPr>
            </w:pPr>
            <w:r>
              <w:rPr>
                <w:rFonts w:ascii="ITC NovareseBU" w:hAnsi="ITC NovareseBU" w:cs="Arial"/>
                <w:lang w:eastAsia="en-US"/>
              </w:rPr>
              <w:t>Ime in priimek ter naslov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A" w:rsidRDefault="006D698A">
            <w:pPr>
              <w:pStyle w:val="Odstavekseznama"/>
              <w:ind w:left="0"/>
              <w:jc w:val="center"/>
              <w:rPr>
                <w:rFonts w:ascii="ITC NovareseBU" w:hAnsi="ITC NovareseBU" w:cs="Arial"/>
                <w:lang w:eastAsia="en-US"/>
              </w:rPr>
            </w:pPr>
            <w:r>
              <w:rPr>
                <w:rFonts w:ascii="ITC NovareseBU" w:hAnsi="ITC NovareseBU" w:cs="Arial"/>
                <w:lang w:eastAsia="en-US"/>
              </w:rPr>
              <w:t>Dosežen razred kategorizacije (mladinski, državni, perspektivni, mednarodni, svetovni, olimpijski)</w:t>
            </w:r>
          </w:p>
        </w:tc>
      </w:tr>
      <w:tr w:rsidR="006D698A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="ITC NovareseBU" w:hAnsi="ITC NovareseBU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="ITC NovareseBU" w:hAnsi="ITC NovareseBU" w:cs="Arial"/>
                <w:lang w:eastAsia="en-US"/>
              </w:rPr>
            </w:pPr>
          </w:p>
        </w:tc>
      </w:tr>
      <w:tr w:rsidR="006D698A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="ITC NovareseBU" w:hAnsi="ITC NovareseBU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="ITC NovareseBU" w:hAnsi="ITC NovareseBU" w:cs="Arial"/>
                <w:lang w:eastAsia="en-US"/>
              </w:rPr>
            </w:pPr>
          </w:p>
        </w:tc>
      </w:tr>
      <w:tr w:rsidR="006D698A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="ITC NovareseBU" w:hAnsi="ITC NovareseBU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="ITC NovareseBU" w:hAnsi="ITC NovareseBU" w:cs="Arial"/>
                <w:lang w:eastAsia="en-US"/>
              </w:rPr>
            </w:pPr>
          </w:p>
        </w:tc>
      </w:tr>
      <w:tr w:rsidR="006D698A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="ITC NovareseBU" w:hAnsi="ITC NovareseBU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="ITC NovareseBU" w:hAnsi="ITC NovareseBU" w:cs="Arial"/>
                <w:lang w:eastAsia="en-US"/>
              </w:rPr>
            </w:pPr>
          </w:p>
        </w:tc>
      </w:tr>
      <w:tr w:rsidR="006D698A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="ITC NovareseBU" w:hAnsi="ITC NovareseBU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="ITC NovareseBU" w:hAnsi="ITC NovareseBU" w:cs="Arial"/>
                <w:lang w:eastAsia="en-US"/>
              </w:rPr>
            </w:pPr>
          </w:p>
        </w:tc>
      </w:tr>
    </w:tbl>
    <w:p w:rsidR="006D698A" w:rsidRDefault="006D698A" w:rsidP="006D698A">
      <w:pPr>
        <w:pStyle w:val="Odstavekseznama"/>
        <w:ind w:left="0"/>
        <w:jc w:val="both"/>
        <w:rPr>
          <w:rFonts w:ascii="ITC NovareseBU" w:hAnsi="ITC NovareseBU" w:cs="Arial"/>
        </w:rPr>
      </w:pPr>
    </w:p>
    <w:p w:rsidR="006D698A" w:rsidRDefault="006D698A" w:rsidP="006D698A">
      <w:pPr>
        <w:spacing w:after="0" w:line="240" w:lineRule="auto"/>
        <w:rPr>
          <w:rFonts w:ascii="ITC NovareseBU" w:hAnsi="ITC NovareseBU"/>
          <w:u w:val="single"/>
        </w:rPr>
      </w:pPr>
      <w:r>
        <w:rPr>
          <w:rFonts w:ascii="ITC NovareseBU" w:hAnsi="ITC NovareseBU"/>
          <w:highlight w:val="lightGray"/>
          <w:u w:val="single"/>
        </w:rPr>
        <w:t>Obvezne priloge:</w:t>
      </w:r>
    </w:p>
    <w:p w:rsidR="006D698A" w:rsidRDefault="006D698A" w:rsidP="006D698A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1. potrdilo o registraciji tekmovalcev NPŠZ  in tekmovalne licence – kjer je to pogoj za</w:t>
      </w:r>
    </w:p>
    <w:p w:rsidR="006D698A" w:rsidRDefault="006D698A" w:rsidP="006D698A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 xml:space="preserve">    tekmovanje</w:t>
      </w:r>
    </w:p>
    <w:p w:rsidR="006D698A" w:rsidRDefault="006D698A" w:rsidP="006D698A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2. seznam udeležencev po vadbenih skupinah (starostnih skupinah)</w:t>
      </w:r>
    </w:p>
    <w:p w:rsidR="006D698A" w:rsidRDefault="006D698A" w:rsidP="006D698A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3. dokazilo, da gre za uradno tekmovanje (objava OKS-ZŠZ) + potrdilo NPŠZ za vsako</w:t>
      </w:r>
    </w:p>
    <w:p w:rsidR="006D698A" w:rsidRDefault="006D698A" w:rsidP="006D698A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 xml:space="preserve">    selekcijo, za selekcije mlajše od 12 let samo potrdilo o tekmovanju znotraj NPŠZ</w:t>
      </w:r>
    </w:p>
    <w:p w:rsidR="006D698A" w:rsidRDefault="006D698A" w:rsidP="006D698A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4. dokazilo o ustrezni izobrazbi oz. usposobljenosti strokovnega kadra ter dokazilo o</w:t>
      </w:r>
    </w:p>
    <w:p w:rsidR="006D698A" w:rsidRDefault="006D698A" w:rsidP="006D698A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 xml:space="preserve">    pridobljeni licenci strokovnega kadra v  kolikor je za izvedbo programa obvezna</w:t>
      </w:r>
    </w:p>
    <w:p w:rsidR="006D698A" w:rsidRDefault="006D698A" w:rsidP="006D698A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5. rezultati pretekle sezone</w:t>
      </w:r>
    </w:p>
    <w:p w:rsidR="006D698A" w:rsidRDefault="006D698A" w:rsidP="006D698A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 xml:space="preserve">6. pogodba o uporabi/najemu/vzdrževanju/lastništvu objekta oz. plačilu karte/vstopnice </w:t>
      </w:r>
    </w:p>
    <w:p w:rsidR="006D698A" w:rsidRDefault="006D698A" w:rsidP="006D698A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7. dokazilo o stroških prevoza do športne površine (planinci, kolesarji, padalci,….)</w:t>
      </w:r>
    </w:p>
    <w:p w:rsidR="006D698A" w:rsidRDefault="006D698A" w:rsidP="006D698A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8. potrdilo o kategorizaciji iz katerega so razvidni podatki o športniku, društvu in čas</w:t>
      </w:r>
    </w:p>
    <w:p w:rsidR="00FA5EC3" w:rsidRDefault="006D698A" w:rsidP="006D698A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 xml:space="preserve">    </w:t>
      </w:r>
      <w:r w:rsidR="00A64FE5">
        <w:rPr>
          <w:rFonts w:ascii="ITC NovareseBU" w:hAnsi="ITC NovareseBU"/>
        </w:rPr>
        <w:t>k</w:t>
      </w:r>
      <w:r>
        <w:rPr>
          <w:rFonts w:ascii="ITC NovareseBU" w:hAnsi="ITC NovareseBU"/>
        </w:rPr>
        <w:t>ategorizacije</w:t>
      </w:r>
    </w:p>
    <w:p w:rsidR="00A64FE5" w:rsidRDefault="00A64FE5" w:rsidP="00A64FE5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9. kratek opis programa</w:t>
      </w:r>
    </w:p>
    <w:p w:rsidR="00A64FE5" w:rsidRDefault="00A64FE5" w:rsidP="006D698A">
      <w:pPr>
        <w:spacing w:after="0" w:line="240" w:lineRule="auto"/>
        <w:rPr>
          <w:rFonts w:ascii="ITC NovareseBU" w:hAnsi="ITC NovareseBU"/>
        </w:rPr>
      </w:pPr>
    </w:p>
    <w:sectPr w:rsidR="00A6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67A16"/>
    <w:rsid w:val="001F08CC"/>
    <w:rsid w:val="002C65A9"/>
    <w:rsid w:val="00363CB0"/>
    <w:rsid w:val="00463D59"/>
    <w:rsid w:val="004873A2"/>
    <w:rsid w:val="00527EB8"/>
    <w:rsid w:val="00574471"/>
    <w:rsid w:val="006D698A"/>
    <w:rsid w:val="007268B2"/>
    <w:rsid w:val="0083746C"/>
    <w:rsid w:val="00844196"/>
    <w:rsid w:val="008E724F"/>
    <w:rsid w:val="009001CA"/>
    <w:rsid w:val="00930D2B"/>
    <w:rsid w:val="009600E7"/>
    <w:rsid w:val="00995B35"/>
    <w:rsid w:val="00A64FE5"/>
    <w:rsid w:val="00AF07EB"/>
    <w:rsid w:val="00AF6B9B"/>
    <w:rsid w:val="00B12BAC"/>
    <w:rsid w:val="00B75392"/>
    <w:rsid w:val="00C52A7C"/>
    <w:rsid w:val="00D02CED"/>
    <w:rsid w:val="00D633C6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5597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table" w:styleId="Tabelamrea">
    <w:name w:val="Table Grid"/>
    <w:basedOn w:val="Navadnatabela"/>
    <w:uiPriority w:val="39"/>
    <w:rsid w:val="006D69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4CBC60-C78F-4926-8F56-985330EE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10</cp:revision>
  <cp:lastPrinted>2020-01-07T14:12:00Z</cp:lastPrinted>
  <dcterms:created xsi:type="dcterms:W3CDTF">2020-01-08T12:13:00Z</dcterms:created>
  <dcterms:modified xsi:type="dcterms:W3CDTF">2020-01-15T11:53:00Z</dcterms:modified>
</cp:coreProperties>
</file>