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DF" w:rsidRPr="00D42D39" w:rsidRDefault="004236BD" w:rsidP="009D62DF">
      <w:pPr>
        <w:rPr>
          <w:rFonts w:ascii="ITC NovareseBU" w:hAnsi="ITC NovareseBU" w:cs="Arial"/>
          <w:b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</w:t>
      </w:r>
      <w:r w:rsidR="00B24A4B">
        <w:rPr>
          <w:rFonts w:ascii="ITC NovareseBU" w:hAnsi="ITC NovareseBU" w:cs="Arial"/>
          <w:b/>
          <w:sz w:val="24"/>
          <w:szCs w:val="24"/>
        </w:rPr>
        <w:t>7</w:t>
      </w:r>
      <w:r>
        <w:rPr>
          <w:rFonts w:ascii="ITC NovareseBU" w:hAnsi="ITC NovareseBU" w:cs="Arial"/>
          <w:b/>
          <w:sz w:val="24"/>
          <w:szCs w:val="24"/>
        </w:rPr>
        <w:t xml:space="preserve">: </w:t>
      </w:r>
      <w:r w:rsidR="00D42D39" w:rsidRPr="00D42D39">
        <w:rPr>
          <w:rFonts w:ascii="ITC NovareseBU" w:hAnsi="ITC NovareseBU" w:cs="Arial"/>
          <w:b/>
          <w:sz w:val="24"/>
          <w:szCs w:val="24"/>
        </w:rPr>
        <w:t xml:space="preserve">Športna vzgoja otrok in mladine, usmerjenih v kakovostni in vrhunski šport - </w:t>
      </w:r>
      <w:r w:rsidR="00D42D39" w:rsidRPr="00DC4BF0">
        <w:rPr>
          <w:rFonts w:ascii="ITC NovareseBU" w:hAnsi="ITC NovareseBU" w:cs="Arial"/>
          <w:b/>
          <w:sz w:val="24"/>
          <w:szCs w:val="24"/>
          <w:u w:val="single"/>
        </w:rPr>
        <w:t>d</w:t>
      </w:r>
      <w:r w:rsidR="009D62DF" w:rsidRPr="00DC4BF0">
        <w:rPr>
          <w:rFonts w:ascii="ITC NovareseBU" w:hAnsi="ITC NovareseBU" w:cs="Arial"/>
          <w:b/>
          <w:sz w:val="24"/>
          <w:szCs w:val="24"/>
          <w:u w:val="single"/>
        </w:rPr>
        <w:t>odatne vadbene skupine</w:t>
      </w:r>
      <w:r w:rsidR="009D62DF" w:rsidRPr="00D42D39">
        <w:rPr>
          <w:rFonts w:ascii="ITC NovareseBU" w:hAnsi="ITC NovareseBU" w:cs="Arial"/>
          <w:b/>
          <w:sz w:val="24"/>
          <w:szCs w:val="24"/>
        </w:rPr>
        <w:t xml:space="preserve"> – samo kolektivne športne panoge </w:t>
      </w:r>
      <w:r w:rsidR="009D62DF" w:rsidRPr="00D42D39">
        <w:rPr>
          <w:rFonts w:ascii="ITC NovareseBU" w:hAnsi="ITC NovareseBU" w:cs="Arial"/>
          <w:b/>
        </w:rPr>
        <w:t>(pogoj, da je dodatna vadbena skupina registrirana)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384"/>
        <w:gridCol w:w="1379"/>
        <w:gridCol w:w="1082"/>
        <w:gridCol w:w="1899"/>
        <w:gridCol w:w="989"/>
        <w:gridCol w:w="1448"/>
        <w:gridCol w:w="599"/>
      </w:tblGrid>
      <w:tr w:rsidR="004A3832" w:rsidRPr="004A3832" w:rsidTr="004A3832">
        <w:tc>
          <w:tcPr>
            <w:tcW w:w="1289" w:type="dxa"/>
            <w:shd w:val="clear" w:color="auto" w:fill="auto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Vadbena skupina</w:t>
            </w:r>
          </w:p>
        </w:tc>
        <w:tc>
          <w:tcPr>
            <w:tcW w:w="1384" w:type="dxa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Število udeležencev v vadbeni skupini</w:t>
            </w:r>
          </w:p>
        </w:tc>
        <w:tc>
          <w:tcPr>
            <w:tcW w:w="1387" w:type="dxa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Naziv skupine v potrdilu o registraciji (cicibani,...)</w:t>
            </w:r>
          </w:p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Letno število vadbenih ur</w:t>
            </w:r>
          </w:p>
        </w:tc>
        <w:tc>
          <w:tcPr>
            <w:tcW w:w="1921" w:type="dxa"/>
            <w:shd w:val="clear" w:color="auto" w:fill="auto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Strokovni kader</w:t>
            </w:r>
          </w:p>
          <w:p w:rsidR="004A3832" w:rsidRPr="004A3832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(ime, priimek,</w:t>
            </w:r>
          </w:p>
          <w:p w:rsidR="004A3832" w:rsidRPr="004A3832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usposobljenost ali izobrazba s področja športa)</w:t>
            </w:r>
          </w:p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Vadbeni prostor</w:t>
            </w:r>
          </w:p>
        </w:tc>
        <w:tc>
          <w:tcPr>
            <w:tcW w:w="1453" w:type="dxa"/>
            <w:shd w:val="clear" w:color="auto" w:fill="auto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Navedba tekmovanja (od 12 let dalje se navede le tekmovanje evidentirano s strani OKS-ZŠZ)</w:t>
            </w:r>
          </w:p>
        </w:tc>
        <w:tc>
          <w:tcPr>
            <w:tcW w:w="599" w:type="dxa"/>
          </w:tcPr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 xml:space="preserve">Liga </w:t>
            </w:r>
          </w:p>
          <w:p w:rsidR="004A3832" w:rsidRPr="004A3832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4A3832">
              <w:rPr>
                <w:rFonts w:ascii="ITC NovareseBU" w:hAnsi="ITC NovareseBU" w:cs="Arial"/>
                <w:b/>
                <w:sz w:val="20"/>
                <w:szCs w:val="20"/>
              </w:rPr>
              <w:t>(1., 2., 3.)</w:t>
            </w:r>
          </w:p>
        </w:tc>
      </w:tr>
      <w:tr w:rsidR="004A3832" w:rsidRPr="00FA70F4" w:rsidTr="004A3832">
        <w:tc>
          <w:tcPr>
            <w:tcW w:w="1289" w:type="dxa"/>
            <w:shd w:val="clear" w:color="auto" w:fill="auto"/>
          </w:tcPr>
          <w:p w:rsidR="004A3832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9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11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</w:p>
          <w:p w:rsidR="004A3832" w:rsidRPr="002C65A9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2011, 2010, 2009)</w:t>
            </w:r>
          </w:p>
        </w:tc>
        <w:tc>
          <w:tcPr>
            <w:tcW w:w="1384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87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921" w:type="dxa"/>
            <w:shd w:val="clear" w:color="auto" w:fill="auto"/>
          </w:tcPr>
          <w:p w:rsidR="004A3832" w:rsidRPr="002C54DC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9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99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4A3832" w:rsidRPr="00FA70F4" w:rsidTr="004A3832">
        <w:tc>
          <w:tcPr>
            <w:tcW w:w="12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12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13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2008,2007)</w:t>
            </w:r>
          </w:p>
        </w:tc>
        <w:tc>
          <w:tcPr>
            <w:tcW w:w="1384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87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921" w:type="dxa"/>
            <w:shd w:val="clear" w:color="auto" w:fill="auto"/>
          </w:tcPr>
          <w:p w:rsidR="004A3832" w:rsidRPr="002C54DC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9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99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4A3832" w:rsidRPr="00FA70F4" w:rsidTr="004A3832">
        <w:tc>
          <w:tcPr>
            <w:tcW w:w="12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14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15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2006,2005)</w:t>
            </w:r>
          </w:p>
        </w:tc>
        <w:tc>
          <w:tcPr>
            <w:tcW w:w="1384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87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921" w:type="dxa"/>
            <w:shd w:val="clear" w:color="auto" w:fill="auto"/>
          </w:tcPr>
          <w:p w:rsidR="004A3832" w:rsidRPr="002C54DC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9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99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4A3832" w:rsidRPr="00FA70F4" w:rsidTr="004A3832">
        <w:tc>
          <w:tcPr>
            <w:tcW w:w="12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16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17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2004, 2003)</w:t>
            </w:r>
          </w:p>
        </w:tc>
        <w:tc>
          <w:tcPr>
            <w:tcW w:w="1384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87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921" w:type="dxa"/>
            <w:shd w:val="clear" w:color="auto" w:fill="auto"/>
          </w:tcPr>
          <w:p w:rsidR="004A3832" w:rsidRPr="002C54DC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9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99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4A3832" w:rsidRPr="00FA70F4" w:rsidTr="004A3832">
        <w:tc>
          <w:tcPr>
            <w:tcW w:w="12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18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19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2002, 2001)</w:t>
            </w:r>
          </w:p>
        </w:tc>
        <w:tc>
          <w:tcPr>
            <w:tcW w:w="1384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87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921" w:type="dxa"/>
            <w:shd w:val="clear" w:color="auto" w:fill="auto"/>
          </w:tcPr>
          <w:p w:rsidR="004A3832" w:rsidRPr="002C54DC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989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99" w:type="dxa"/>
          </w:tcPr>
          <w:p w:rsidR="004A3832" w:rsidRPr="00FA70F4" w:rsidRDefault="004A3832" w:rsidP="004A3832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9D62DF" w:rsidRDefault="009D62DF" w:rsidP="009D62DF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9D62DF" w:rsidRDefault="009D62DF" w:rsidP="009D62DF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9D62DF" w:rsidRDefault="009D62DF" w:rsidP="009D62D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</w:t>
      </w:r>
      <w:r>
        <w:rPr>
          <w:rFonts w:ascii="ITC NovareseBU" w:hAnsi="ITC NovareseBU"/>
          <w:highlight w:val="lightGray"/>
          <w:u w:val="single"/>
        </w:rPr>
        <w:t xml:space="preserve"> za dodatne vadbene skupine</w:t>
      </w:r>
      <w:r w:rsidRPr="00FA5EC3">
        <w:rPr>
          <w:rFonts w:ascii="ITC NovareseBU" w:hAnsi="ITC NovareseBU"/>
          <w:highlight w:val="lightGray"/>
          <w:u w:val="single"/>
        </w:rPr>
        <w:t>:</w:t>
      </w:r>
    </w:p>
    <w:p w:rsidR="009D62DF" w:rsidRDefault="009D62DF" w:rsidP="009D62D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 potrdilo o registraciji tekmovalcev NPŠZ  in tekmovalne licence – kjer je to pogoj za</w:t>
      </w:r>
    </w:p>
    <w:p w:rsidR="009D62DF" w:rsidRDefault="009D62DF" w:rsidP="009D62D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  tekmovanje </w:t>
      </w:r>
    </w:p>
    <w:p w:rsidR="009D62DF" w:rsidRDefault="009D62DF" w:rsidP="009D62D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 seznam udeležencev po vadbenih skupinah (starostnih skupinah)</w:t>
      </w:r>
    </w:p>
    <w:p w:rsidR="009D62DF" w:rsidRDefault="009D62DF" w:rsidP="009D62D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3. dokazilo, da gre za uradno tekmovanje (objava OKS-ZŠZ) + potrdilo NPŠZ za vsako</w:t>
      </w:r>
    </w:p>
    <w:p w:rsidR="009D62DF" w:rsidRDefault="009D62DF" w:rsidP="009D62D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  selekcijo, za selekcije mlajše od 12 let samo potrdilo o tekmovanju znotraj NPŠZ</w:t>
      </w:r>
    </w:p>
    <w:p w:rsidR="009D62DF" w:rsidRDefault="009D62DF" w:rsidP="009D62D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4. rezultati pretekle sezone</w:t>
      </w:r>
    </w:p>
    <w:p w:rsidR="00A14F63" w:rsidRDefault="00A14F63" w:rsidP="00A14F6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5. kratek opis programa</w:t>
      </w:r>
    </w:p>
    <w:p w:rsidR="00A14F63" w:rsidRDefault="00A14F63" w:rsidP="009D62DF">
      <w:pPr>
        <w:spacing w:after="0" w:line="240" w:lineRule="auto"/>
        <w:rPr>
          <w:rFonts w:ascii="ITC NovareseBU" w:hAnsi="ITC NovareseBU"/>
        </w:rPr>
      </w:pPr>
    </w:p>
    <w:p w:rsidR="00E2368D" w:rsidRDefault="00E2368D"/>
    <w:sectPr w:rsidR="00E2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F"/>
    <w:rsid w:val="004236BD"/>
    <w:rsid w:val="004A3832"/>
    <w:rsid w:val="009D62DF"/>
    <w:rsid w:val="00A14F63"/>
    <w:rsid w:val="00B24A4B"/>
    <w:rsid w:val="00C35779"/>
    <w:rsid w:val="00D42D39"/>
    <w:rsid w:val="00DC4BF0"/>
    <w:rsid w:val="00E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8A4A"/>
  <w15:chartTrackingRefBased/>
  <w15:docId w15:val="{DE1C2E24-EC1C-4FEF-8780-418791F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62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9D62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8</cp:revision>
  <dcterms:created xsi:type="dcterms:W3CDTF">2020-01-09T07:56:00Z</dcterms:created>
  <dcterms:modified xsi:type="dcterms:W3CDTF">2020-01-15T11:54:00Z</dcterms:modified>
</cp:coreProperties>
</file>