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E26A25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E26A25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E26A25" w:rsidRDefault="004724DB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71120</wp:posOffset>
                </wp:positionV>
                <wp:extent cx="6607175" cy="45275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B8A37" id="Rectangle 10" o:spid="_x0000_s1026" style="position:absolute;margin-left:-2pt;margin-top:5.6pt;width:520.25pt;height:35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"/>
            </w:pict>
          </mc:Fallback>
        </mc:AlternateContent>
      </w:r>
    </w:p>
    <w:p w:rsidR="00863F99" w:rsidRPr="00E26A25" w:rsidRDefault="004528DF" w:rsidP="001F3905">
      <w:pPr>
        <w:jc w:val="center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VLOGA ZA PRIDOBITEV NEPOVRATNIH</w:t>
      </w:r>
      <w:r w:rsidR="00863F99" w:rsidRPr="00E26A25">
        <w:rPr>
          <w:rFonts w:ascii="ITC NovareseBU" w:hAnsi="ITC NovareseBU" w:cs="Arial"/>
          <w:b/>
          <w:bCs/>
          <w:szCs w:val="24"/>
        </w:rPr>
        <w:t xml:space="preserve"> SREDSTEV ZA </w:t>
      </w:r>
      <w:r w:rsidR="001F3905" w:rsidRPr="00E26A25">
        <w:rPr>
          <w:rFonts w:ascii="ITC NovareseBU" w:hAnsi="ITC NovareseBU" w:cs="Arial"/>
          <w:b/>
          <w:bCs/>
          <w:szCs w:val="24"/>
        </w:rPr>
        <w:t>POSODABLJANJE KMETIJSKIH GOSPODARSTEV ZA NALOŽBE V RASTLINSKO PROIZVODNJO</w:t>
      </w:r>
      <w:r w:rsidR="005B291A" w:rsidRPr="00E26A25">
        <w:rPr>
          <w:rFonts w:ascii="ITC NovareseBU" w:hAnsi="ITC NovareseBU" w:cs="Arial"/>
          <w:b/>
          <w:bCs/>
          <w:szCs w:val="24"/>
        </w:rPr>
        <w:t xml:space="preserve"> ZA LETO </w:t>
      </w:r>
      <w:r w:rsidR="0008229A">
        <w:rPr>
          <w:rFonts w:ascii="ITC NovareseBU" w:hAnsi="ITC NovareseBU" w:cs="Arial"/>
          <w:b/>
          <w:bCs/>
          <w:szCs w:val="24"/>
        </w:rPr>
        <w:t>2021</w:t>
      </w:r>
    </w:p>
    <w:p w:rsidR="0020017A" w:rsidRPr="00E26A25" w:rsidRDefault="0020017A" w:rsidP="001F3905">
      <w:pPr>
        <w:jc w:val="center"/>
        <w:rPr>
          <w:rFonts w:ascii="ITC NovareseBU" w:hAnsi="ITC NovareseBU" w:cs="Arial"/>
          <w:b/>
          <w:bCs/>
          <w:szCs w:val="24"/>
        </w:rPr>
      </w:pPr>
    </w:p>
    <w:p w:rsidR="001F3905" w:rsidRPr="00E26A25" w:rsidRDefault="001F3905">
      <w:pPr>
        <w:jc w:val="both"/>
        <w:rPr>
          <w:rFonts w:ascii="ITC NovareseBU" w:hAnsi="ITC NovareseBU" w:cs="Arial"/>
          <w:szCs w:val="24"/>
        </w:rPr>
      </w:pPr>
    </w:p>
    <w:p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26A2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E26A25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E26A25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 xml:space="preserve">PODATKI O </w:t>
      </w:r>
      <w:r w:rsidR="00EF6A43" w:rsidRPr="00E26A25">
        <w:rPr>
          <w:rFonts w:ascii="ITC NovareseBU" w:hAnsi="ITC NovareseBU" w:cs="Arial"/>
          <w:b/>
          <w:bCs/>
          <w:szCs w:val="24"/>
        </w:rPr>
        <w:t>KMETIJSKEM ZEMLJIŠČU</w:t>
      </w:r>
      <w:r w:rsidR="008915AF" w:rsidRPr="00E26A25">
        <w:rPr>
          <w:rFonts w:ascii="ITC NovareseBU" w:hAnsi="ITC NovareseBU" w:cs="Arial"/>
          <w:b/>
          <w:bCs/>
          <w:szCs w:val="24"/>
        </w:rPr>
        <w:t>:</w:t>
      </w:r>
    </w:p>
    <w:p w:rsidR="00863F99" w:rsidRPr="00E26A25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410"/>
        <w:gridCol w:w="2410"/>
        <w:gridCol w:w="3176"/>
      </w:tblGrid>
      <w:tr w:rsidR="00357D46" w:rsidRPr="00E26A25" w:rsidTr="00CB4765">
        <w:tc>
          <w:tcPr>
            <w:tcW w:w="2338" w:type="dxa"/>
            <w:shd w:val="clear" w:color="auto" w:fill="E7E6E6"/>
          </w:tcPr>
          <w:p w:rsidR="00357D46" w:rsidRPr="00E26A25" w:rsidRDefault="00357D4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parcelna številka</w:t>
            </w:r>
          </w:p>
        </w:tc>
        <w:tc>
          <w:tcPr>
            <w:tcW w:w="2410" w:type="dxa"/>
            <w:shd w:val="clear" w:color="auto" w:fill="E7E6E6"/>
          </w:tcPr>
          <w:p w:rsidR="00357D46" w:rsidRPr="00E26A25" w:rsidRDefault="00357D4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k.o.</w:t>
            </w:r>
          </w:p>
        </w:tc>
        <w:tc>
          <w:tcPr>
            <w:tcW w:w="2410" w:type="dxa"/>
            <w:shd w:val="clear" w:color="auto" w:fill="E7E6E6"/>
          </w:tcPr>
          <w:p w:rsidR="00357D46" w:rsidRPr="00E26A25" w:rsidRDefault="00357D46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velikost/m</w:t>
            </w:r>
            <w:r w:rsidRPr="00E26A25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3176" w:type="dxa"/>
            <w:shd w:val="clear" w:color="auto" w:fill="E7E6E6"/>
          </w:tcPr>
          <w:p w:rsidR="00357D46" w:rsidRPr="00E26A25" w:rsidRDefault="00357D46" w:rsidP="001A20B7">
            <w:pPr>
              <w:ind w:left="214" w:hanging="214"/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urejeno / m</w:t>
            </w:r>
            <w:r w:rsidRPr="00E26A25">
              <w:rPr>
                <w:rFonts w:ascii="ITC NovareseBU" w:hAnsi="ITC NovareseBU" w:cs="Arial"/>
                <w:b/>
                <w:bCs/>
                <w:szCs w:val="24"/>
                <w:vertAlign w:val="superscript"/>
              </w:rPr>
              <w:t>2</w:t>
            </w:r>
          </w:p>
        </w:tc>
      </w:tr>
      <w:tr w:rsidR="00357D46" w:rsidRPr="00E26A25">
        <w:trPr>
          <w:cantSplit/>
        </w:trPr>
        <w:tc>
          <w:tcPr>
            <w:tcW w:w="2338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>
        <w:trPr>
          <w:cantSplit/>
        </w:trPr>
        <w:tc>
          <w:tcPr>
            <w:tcW w:w="2338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>
        <w:trPr>
          <w:cantSplit/>
        </w:trPr>
        <w:tc>
          <w:tcPr>
            <w:tcW w:w="2338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>
        <w:trPr>
          <w:cantSplit/>
        </w:trPr>
        <w:tc>
          <w:tcPr>
            <w:tcW w:w="2338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>
        <w:trPr>
          <w:cantSplit/>
        </w:trPr>
        <w:tc>
          <w:tcPr>
            <w:tcW w:w="2338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>
        <w:trPr>
          <w:cantSplit/>
        </w:trPr>
        <w:tc>
          <w:tcPr>
            <w:tcW w:w="2338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357D46" w:rsidRPr="00E26A25">
        <w:trPr>
          <w:cantSplit/>
        </w:trPr>
        <w:tc>
          <w:tcPr>
            <w:tcW w:w="4748" w:type="dxa"/>
            <w:gridSpan w:val="2"/>
          </w:tcPr>
          <w:p w:rsidR="00357D46" w:rsidRPr="00E26A25" w:rsidRDefault="00357D46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410" w:type="dxa"/>
          </w:tcPr>
          <w:p w:rsidR="00357D46" w:rsidRPr="00E26A25" w:rsidRDefault="00357D46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176" w:type="dxa"/>
          </w:tcPr>
          <w:p w:rsidR="00357D46" w:rsidRPr="00E26A25" w:rsidRDefault="00357D46" w:rsidP="00EF6A43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611490" w:rsidRPr="00E26A25" w:rsidRDefault="00611490" w:rsidP="00700C78">
      <w:pPr>
        <w:jc w:val="both"/>
        <w:rPr>
          <w:rFonts w:ascii="ITC NovareseBU" w:hAnsi="ITC NovareseBU" w:cs="Arial"/>
          <w:bCs/>
          <w:szCs w:val="24"/>
        </w:rPr>
      </w:pPr>
    </w:p>
    <w:p w:rsidR="00700C78" w:rsidRPr="00E26A25" w:rsidRDefault="00700C78" w:rsidP="00700C78">
      <w:pPr>
        <w:jc w:val="both"/>
        <w:rPr>
          <w:rFonts w:ascii="ITC NovareseBU" w:hAnsi="ITC NovareseBU" w:cs="Arial"/>
          <w:bCs/>
          <w:szCs w:val="24"/>
        </w:rPr>
      </w:pPr>
      <w:r w:rsidRPr="00E26A25">
        <w:rPr>
          <w:rFonts w:ascii="ITC NovareseBU" w:hAnsi="ITC NovareseBU" w:cs="Arial"/>
          <w:bCs/>
          <w:szCs w:val="24"/>
        </w:rPr>
        <w:t>Poseg v prostor mora biti skladen z veljavnim prostorskim planom Občine Ajdovščina.</w:t>
      </w:r>
      <w:r w:rsidR="00670831" w:rsidRPr="00E26A25">
        <w:rPr>
          <w:rFonts w:ascii="ITC NovareseBU" w:hAnsi="ITC NovareseBU" w:cs="Arial"/>
          <w:bCs/>
          <w:szCs w:val="24"/>
        </w:rPr>
        <w:t xml:space="preserve"> P</w:t>
      </w:r>
      <w:r w:rsidR="006F117D" w:rsidRPr="00E26A25">
        <w:rPr>
          <w:rFonts w:ascii="ITC NovareseBU" w:hAnsi="ITC NovareseBU" w:cs="Arial"/>
          <w:bCs/>
          <w:szCs w:val="24"/>
        </w:rPr>
        <w:t xml:space="preserve">ogoji so opisani v Javnem razpisu za ohranjanje in spodbujanje razvoja kmetijstva </w:t>
      </w:r>
      <w:r w:rsidR="007E1354" w:rsidRPr="00E26A25">
        <w:rPr>
          <w:rFonts w:ascii="ITC NovareseBU" w:hAnsi="ITC NovareseBU" w:cs="Arial"/>
          <w:bCs/>
          <w:szCs w:val="24"/>
        </w:rPr>
        <w:t xml:space="preserve">v Občini Ajdovščina za leto </w:t>
      </w:r>
      <w:r w:rsidR="0008229A">
        <w:rPr>
          <w:rFonts w:ascii="ITC NovareseBU" w:hAnsi="ITC NovareseBU" w:cs="Arial"/>
          <w:bCs/>
          <w:szCs w:val="24"/>
        </w:rPr>
        <w:t>2021</w:t>
      </w:r>
      <w:r w:rsidR="006F117D" w:rsidRPr="00E26A25">
        <w:rPr>
          <w:rFonts w:ascii="ITC NovareseBU" w:hAnsi="ITC NovareseBU" w:cs="Arial"/>
          <w:bCs/>
          <w:szCs w:val="24"/>
        </w:rPr>
        <w:t xml:space="preserve"> pod točko 5.a.</w:t>
      </w:r>
    </w:p>
    <w:p w:rsidR="004D67A6" w:rsidRPr="00E26A25" w:rsidRDefault="004D67A6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  <w:gridCol w:w="3000"/>
        <w:gridCol w:w="3411"/>
      </w:tblGrid>
      <w:tr w:rsidR="00E26A25" w:rsidRPr="00E26A25" w:rsidTr="00E26A25">
        <w:trPr>
          <w:trHeight w:val="555"/>
        </w:trPr>
        <w:tc>
          <w:tcPr>
            <w:tcW w:w="3811" w:type="dxa"/>
            <w:shd w:val="clear" w:color="auto" w:fill="E7E6E6"/>
          </w:tcPr>
          <w:p w:rsidR="00E26A25" w:rsidRPr="00E26A25" w:rsidRDefault="00E26A25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*Upravičeni stroški:</w:t>
            </w:r>
          </w:p>
        </w:tc>
        <w:tc>
          <w:tcPr>
            <w:tcW w:w="3021" w:type="dxa"/>
            <w:tcBorders>
              <w:right w:val="single" w:sz="4" w:space="0" w:color="auto"/>
            </w:tcBorders>
            <w:shd w:val="clear" w:color="auto" w:fill="E7E6E6"/>
          </w:tcPr>
          <w:p w:rsidR="00E26A25" w:rsidRPr="00E26A25" w:rsidRDefault="00E26A25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E26A25" w:rsidRPr="00E26A25" w:rsidRDefault="00E26A25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E26A25" w:rsidRPr="00E26A25" w:rsidTr="00E26A25">
        <w:trPr>
          <w:trHeight w:val="272"/>
        </w:trPr>
        <w:tc>
          <w:tcPr>
            <w:tcW w:w="3811" w:type="dxa"/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zemeljskih del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545"/>
        </w:trPr>
        <w:tc>
          <w:tcPr>
            <w:tcW w:w="3811" w:type="dxa"/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analize zemlje v sklopu ureditve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283"/>
        </w:trPr>
        <w:tc>
          <w:tcPr>
            <w:tcW w:w="3811" w:type="dxa"/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založnega gnojenja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272"/>
        </w:trPr>
        <w:tc>
          <w:tcPr>
            <w:tcW w:w="3811" w:type="dxa"/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opor in mrež za ograjo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272"/>
        </w:trPr>
        <w:tc>
          <w:tcPr>
            <w:tcW w:w="3811" w:type="dxa"/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protitične mreže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272"/>
        </w:trPr>
        <w:tc>
          <w:tcPr>
            <w:tcW w:w="3811" w:type="dxa"/>
          </w:tcPr>
          <w:p w:rsidR="00E26A25" w:rsidRPr="00E26A25" w:rsidRDefault="00E26A25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zaščitne ograje za divjad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555"/>
        </w:trPr>
        <w:tc>
          <w:tcPr>
            <w:tcW w:w="3811" w:type="dxa"/>
          </w:tcPr>
          <w:p w:rsidR="00E26A25" w:rsidRPr="00E26A25" w:rsidRDefault="00E26A25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večletnega sadilnega materiala (sadike)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272"/>
        </w:trPr>
        <w:tc>
          <w:tcPr>
            <w:tcW w:w="3811" w:type="dxa"/>
          </w:tcPr>
          <w:p w:rsidR="00E26A25" w:rsidRPr="00E26A25" w:rsidRDefault="00E26A25" w:rsidP="00D0597C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lastno delo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555"/>
        </w:trPr>
        <w:tc>
          <w:tcPr>
            <w:tcW w:w="3811" w:type="dxa"/>
          </w:tcPr>
          <w:p w:rsidR="00E26A25" w:rsidRPr="00E26A25" w:rsidRDefault="00E26A25" w:rsidP="00AC60FD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stroški nakupa rastlinjaka (brez lastnega dela)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272"/>
        </w:trPr>
        <w:tc>
          <w:tcPr>
            <w:tcW w:w="3811" w:type="dxa"/>
          </w:tcPr>
          <w:p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ostalo (navesti kaj)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26A25" w:rsidRPr="00E26A25" w:rsidTr="00E26A25">
        <w:trPr>
          <w:trHeight w:val="272"/>
        </w:trPr>
        <w:tc>
          <w:tcPr>
            <w:tcW w:w="3811" w:type="dxa"/>
          </w:tcPr>
          <w:p w:rsidR="00E26A25" w:rsidRPr="00E26A25" w:rsidRDefault="00E26A25" w:rsidP="00F93F05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A25" w:rsidRPr="00E26A25" w:rsidRDefault="00E26A25" w:rsidP="00F93F05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2B2971" w:rsidRPr="00E26A25" w:rsidRDefault="002B2971" w:rsidP="002B2971">
      <w:pPr>
        <w:rPr>
          <w:rFonts w:ascii="ITC NovareseBU" w:hAnsi="ITC NovareseBU" w:cs="Arial"/>
          <w:i/>
          <w:szCs w:val="24"/>
        </w:rPr>
      </w:pPr>
      <w:r w:rsidRPr="00E26A25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E26A25">
        <w:rPr>
          <w:rFonts w:ascii="ITC NovareseBU" w:hAnsi="ITC NovareseBU" w:cs="Arial"/>
          <w:b/>
          <w:i/>
          <w:szCs w:val="24"/>
        </w:rPr>
        <w:t>predračune</w:t>
      </w:r>
      <w:r w:rsidRPr="00E26A25">
        <w:rPr>
          <w:rFonts w:ascii="ITC NovareseBU" w:hAnsi="ITC NovareseBU" w:cs="Arial"/>
          <w:i/>
          <w:szCs w:val="24"/>
        </w:rPr>
        <w:t xml:space="preserve"> oz. </w:t>
      </w:r>
      <w:r w:rsidRPr="00E26A25">
        <w:rPr>
          <w:rFonts w:ascii="ITC NovareseBU" w:hAnsi="ITC NovareseBU" w:cs="Arial"/>
          <w:b/>
          <w:i/>
          <w:szCs w:val="24"/>
        </w:rPr>
        <w:t>ponudbe</w:t>
      </w:r>
      <w:r w:rsidRPr="00E26A25">
        <w:rPr>
          <w:rFonts w:ascii="ITC NovareseBU" w:hAnsi="ITC NovareseBU" w:cs="Arial"/>
          <w:i/>
          <w:szCs w:val="24"/>
        </w:rPr>
        <w:t>!</w:t>
      </w:r>
    </w:p>
    <w:p w:rsidR="00D0597C" w:rsidRPr="00E26A25" w:rsidRDefault="00D0597C" w:rsidP="00D0597C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Občina Ajdovščina bo sofinancirala pri obstoječih nasadih ali na novo posajenih nasadih do 40% vrednosti upravičenih stroškov investicije oziroma do 50% zneska upravičenih stroškov naložb na </w:t>
      </w:r>
      <w:r w:rsidRPr="00E26A25">
        <w:rPr>
          <w:rFonts w:ascii="ITC NovareseBU" w:hAnsi="ITC NovareseBU" w:cs="Arial"/>
          <w:szCs w:val="24"/>
        </w:rPr>
        <w:lastRenderedPageBreak/>
        <w:t>kmetijskih gospodarstvih na območjih z naravnimi in drugimi posebnimi</w:t>
      </w:r>
      <w:r w:rsidR="0008229A">
        <w:rPr>
          <w:rFonts w:ascii="ITC NovareseBU" w:hAnsi="ITC NovareseBU" w:cs="Arial"/>
          <w:szCs w:val="24"/>
        </w:rPr>
        <w:t xml:space="preserve"> omejitvami, vendar ne več kot 2</w:t>
      </w:r>
      <w:r w:rsidRPr="00E26A25">
        <w:rPr>
          <w:rFonts w:ascii="ITC NovareseBU" w:hAnsi="ITC NovareseBU" w:cs="Arial"/>
          <w:szCs w:val="24"/>
        </w:rPr>
        <w:t>.000 EUR/ha pri zemljiščih z naklonom do vključno 20%, pri zemljiščih</w:t>
      </w:r>
      <w:r w:rsidR="0008229A">
        <w:rPr>
          <w:rFonts w:ascii="ITC NovareseBU" w:hAnsi="ITC NovareseBU" w:cs="Arial"/>
          <w:szCs w:val="24"/>
        </w:rPr>
        <w:t xml:space="preserve"> nad 20% naklona pa ne več kot 3</w:t>
      </w:r>
      <w:r w:rsidRPr="00E26A25">
        <w:rPr>
          <w:rFonts w:ascii="ITC NovareseBU" w:hAnsi="ITC NovareseBU" w:cs="Arial"/>
          <w:szCs w:val="24"/>
        </w:rPr>
        <w:t>.000 EUR/ha. Pri izgradnji rastlinjaka bo</w:t>
      </w:r>
      <w:r w:rsidRPr="00E26A25">
        <w:rPr>
          <w:rFonts w:ascii="ITC NovareseBU" w:hAnsi="ITC NovareseBU"/>
          <w:szCs w:val="24"/>
        </w:rPr>
        <w:t xml:space="preserve"> sofinancirala do največ </w:t>
      </w:r>
      <w:r w:rsidRPr="00E26A25">
        <w:rPr>
          <w:rFonts w:ascii="ITC NovareseBU" w:hAnsi="ITC NovareseBU" w:cs="Arial"/>
          <w:szCs w:val="24"/>
        </w:rPr>
        <w:t>40% vrednosti upravičenih stroškov investicije oziroma do 50% zneska upravičenih stroškov naložb na kmetijskih gospodarstvih na območjih z naravnimi in drugimi posebnimi omejitvami</w:t>
      </w:r>
      <w:r w:rsidRPr="00E26A25">
        <w:rPr>
          <w:rFonts w:ascii="ITC NovareseBU" w:hAnsi="ITC NovareseBU"/>
          <w:szCs w:val="24"/>
        </w:rPr>
        <w:t xml:space="preserve"> upravičenih stroškov, vendar ne več kot 20 EUR/m</w:t>
      </w:r>
      <w:r w:rsidRPr="00E26A25">
        <w:rPr>
          <w:rFonts w:ascii="ITC NovareseBU" w:hAnsi="ITC NovareseBU" w:cs="Arial"/>
          <w:szCs w:val="24"/>
        </w:rPr>
        <w:t>²</w:t>
      </w:r>
      <w:r w:rsidRPr="00E26A25">
        <w:rPr>
          <w:rFonts w:ascii="ITC NovareseBU" w:hAnsi="ITC NovareseBU"/>
          <w:szCs w:val="24"/>
        </w:rPr>
        <w:t xml:space="preserve"> rastlinjaka.</w:t>
      </w:r>
    </w:p>
    <w:p w:rsidR="004528DF" w:rsidRPr="00E26A25" w:rsidRDefault="004528DF" w:rsidP="004528DF">
      <w:pPr>
        <w:jc w:val="both"/>
        <w:rPr>
          <w:rFonts w:ascii="ITC NovareseBU" w:hAnsi="ITC NovareseBU" w:cs="Arial"/>
          <w:bCs/>
          <w:szCs w:val="24"/>
        </w:rPr>
      </w:pPr>
    </w:p>
    <w:p w:rsidR="004528DF" w:rsidRDefault="004528DF" w:rsidP="004528DF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E26A25">
        <w:rPr>
          <w:rFonts w:ascii="ITC NovareseBU" w:hAnsi="ITC NovareseBU" w:cs="Arial"/>
          <w:bCs/>
          <w:szCs w:val="24"/>
        </w:rPr>
        <w:t xml:space="preserve">Občino Ajdovščina naprošam za sofinanciranje v višini _____________________________ EUR, kar predstavlja ________________ % vrednosti upravičenih stroškov investicije. </w:t>
      </w:r>
    </w:p>
    <w:p w:rsidR="00E26A25" w:rsidRPr="00E26A25" w:rsidRDefault="00E26A25" w:rsidP="004528DF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</w:p>
    <w:p w:rsidR="003D68AA" w:rsidRPr="00E26A25" w:rsidRDefault="004724DB" w:rsidP="003D68AA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CDE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dL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6CGUZzCuAKtKbW1IkB7Vq3nW9LtDSlcdUS2Pxm8nA75Z8EjeuYSLMxBkN3zRDGwI4Mda&#10;HRvbB0ioAjrGlpxuLeFHjyg8ZvPpfJZ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457BA" id="AutoShape 2" o:spid="_x0000_s1026" type="#_x0000_t32" style="position:absolute;margin-left:34.9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cM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"/>
            </w:pict>
          </mc:Fallback>
        </mc:AlternateContent>
      </w:r>
      <w:r w:rsidR="003D68AA" w:rsidRPr="00E26A25">
        <w:rPr>
          <w:rFonts w:ascii="ITC NovareseBU" w:hAnsi="ITC NovareseBU" w:cs="Arial"/>
          <w:b/>
          <w:szCs w:val="24"/>
        </w:rPr>
        <w:t xml:space="preserve">Datum:                                                       </w:t>
      </w:r>
      <w:r w:rsidR="00E26A25">
        <w:rPr>
          <w:rFonts w:ascii="ITC NovareseBU" w:hAnsi="ITC NovareseBU" w:cs="Arial"/>
          <w:b/>
          <w:szCs w:val="24"/>
        </w:rPr>
        <w:t xml:space="preserve"> </w:t>
      </w:r>
      <w:r w:rsidR="003D68AA" w:rsidRPr="00E26A25">
        <w:rPr>
          <w:rFonts w:ascii="ITC NovareseBU" w:hAnsi="ITC NovareseBU" w:cs="Arial"/>
          <w:b/>
          <w:szCs w:val="24"/>
        </w:rPr>
        <w:t xml:space="preserve">       Podpis vlagatelja:</w:t>
      </w:r>
    </w:p>
    <w:p w:rsidR="000E1C1B" w:rsidRPr="00E26A25" w:rsidRDefault="000E1C1B" w:rsidP="00FA54F3">
      <w:pPr>
        <w:spacing w:line="360" w:lineRule="auto"/>
        <w:jc w:val="both"/>
        <w:rPr>
          <w:rFonts w:ascii="ITC NovareseBU" w:hAnsi="ITC NovareseBU"/>
          <w:szCs w:val="24"/>
        </w:rPr>
      </w:pPr>
    </w:p>
    <w:p w:rsidR="00F400EA" w:rsidRPr="00E26A25" w:rsidRDefault="00F400EA" w:rsidP="00FA54F3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E26A25">
        <w:rPr>
          <w:rFonts w:ascii="ITC NovareseBU" w:hAnsi="ITC NovareseBU"/>
          <w:szCs w:val="24"/>
        </w:rPr>
        <w:t>PODATKI O KMETIJSKEM GOSPODARSTVU IN VLAGATELJU</w:t>
      </w: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1735"/>
        <w:gridCol w:w="578"/>
        <w:gridCol w:w="1157"/>
        <w:gridCol w:w="868"/>
        <w:gridCol w:w="578"/>
        <w:gridCol w:w="2095"/>
      </w:tblGrid>
      <w:tr w:rsidR="00F400EA" w:rsidRPr="00E26A25" w:rsidTr="004724DB">
        <w:trPr>
          <w:trHeight w:hRule="exact" w:val="584"/>
        </w:trPr>
        <w:tc>
          <w:tcPr>
            <w:tcW w:w="2385" w:type="dxa"/>
            <w:vAlign w:val="center"/>
          </w:tcPr>
          <w:p w:rsidR="00F400EA" w:rsidRPr="00E26A25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35" w:type="dxa"/>
            <w:tcBorders>
              <w:right w:val="single" w:sz="2" w:space="0" w:color="auto"/>
            </w:tcBorders>
            <w:vAlign w:val="center"/>
          </w:tcPr>
          <w:p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57" w:type="dxa"/>
            <w:tcBorders>
              <w:left w:val="single" w:sz="2" w:space="0" w:color="auto"/>
            </w:tcBorders>
            <w:vAlign w:val="center"/>
          </w:tcPr>
          <w:p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68" w:type="dxa"/>
            <w:tcBorders>
              <w:right w:val="single" w:sz="2" w:space="0" w:color="auto"/>
            </w:tcBorders>
            <w:vAlign w:val="center"/>
          </w:tcPr>
          <w:p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095" w:type="dxa"/>
            <w:tcBorders>
              <w:left w:val="single" w:sz="2" w:space="0" w:color="auto"/>
            </w:tcBorders>
            <w:vAlign w:val="center"/>
          </w:tcPr>
          <w:p w:rsidR="00F400EA" w:rsidRPr="00E26A25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1. </w:t>
      </w:r>
      <w:r w:rsidRPr="00E26A25">
        <w:rPr>
          <w:rFonts w:ascii="ITC NovareseBU" w:hAnsi="ITC NovareseBU" w:cs="Arial"/>
          <w:b/>
          <w:bCs/>
          <w:szCs w:val="24"/>
        </w:rPr>
        <w:t>Ime, priimek</w:t>
      </w:r>
      <w:r w:rsidRPr="00E26A25">
        <w:rPr>
          <w:rFonts w:ascii="ITC NovareseBU" w:hAnsi="ITC NovareseBU" w:cs="Arial"/>
          <w:szCs w:val="24"/>
        </w:rPr>
        <w:t>:_____________________________________________________________________</w:t>
      </w: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1561"/>
        <w:gridCol w:w="369"/>
        <w:gridCol w:w="370"/>
        <w:gridCol w:w="370"/>
        <w:gridCol w:w="370"/>
        <w:gridCol w:w="369"/>
        <w:gridCol w:w="370"/>
        <w:gridCol w:w="370"/>
        <w:gridCol w:w="370"/>
      </w:tblGrid>
      <w:tr w:rsidR="00290C6B" w:rsidRPr="00E26A25" w:rsidTr="00E26A25">
        <w:trPr>
          <w:trHeight w:hRule="exact" w:val="633"/>
        </w:trPr>
        <w:tc>
          <w:tcPr>
            <w:tcW w:w="389" w:type="dxa"/>
            <w:vAlign w:val="center"/>
          </w:tcPr>
          <w:p w:rsidR="00290C6B" w:rsidRPr="00E26A25" w:rsidRDefault="00E26A25" w:rsidP="00B20FC2">
            <w:pPr>
              <w:rPr>
                <w:rFonts w:ascii="ITC NovareseBU" w:hAnsi="ITC NovareseBU" w:cs="Arial"/>
                <w:szCs w:val="24"/>
              </w:rPr>
            </w:pPr>
            <w:r>
              <w:rPr>
                <w:rFonts w:ascii="ITC NovareseBU" w:hAnsi="ITC NovareseBU" w:cs="Arial"/>
                <w:szCs w:val="24"/>
              </w:rPr>
              <w:t>2</w:t>
            </w:r>
            <w:r w:rsidR="00290C6B" w:rsidRPr="00E26A25">
              <w:rPr>
                <w:rFonts w:ascii="ITC NovareseBU" w:hAnsi="ITC NovareseBU" w:cs="Arial"/>
                <w:szCs w:val="24"/>
              </w:rPr>
              <w:t>.</w:t>
            </w:r>
          </w:p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69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290C6B" w:rsidRPr="00E26A25" w:rsidRDefault="00290C6B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241"/>
        <w:gridCol w:w="2187"/>
        <w:gridCol w:w="961"/>
        <w:gridCol w:w="1931"/>
        <w:gridCol w:w="708"/>
        <w:gridCol w:w="2827"/>
      </w:tblGrid>
      <w:tr w:rsidR="00F400EA" w:rsidRPr="00E26A25">
        <w:tc>
          <w:tcPr>
            <w:tcW w:w="354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:rsidR="00F400EA" w:rsidRPr="00E26A25" w:rsidRDefault="00F400EA" w:rsidP="00FD6BB6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E26A25">
        <w:tc>
          <w:tcPr>
            <w:tcW w:w="354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E26A25">
        <w:tc>
          <w:tcPr>
            <w:tcW w:w="354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E26A25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4. E-pošta___________________________________________________________________________</w:t>
      </w: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5. Št. </w:t>
      </w:r>
      <w:r w:rsidR="004D67A6" w:rsidRPr="00E26A25">
        <w:rPr>
          <w:rFonts w:ascii="ITC NovareseBU" w:hAnsi="ITC NovareseBU" w:cs="Arial"/>
          <w:szCs w:val="24"/>
        </w:rPr>
        <w:t>transakcijskega</w:t>
      </w:r>
      <w:r w:rsidRPr="00E26A25">
        <w:rPr>
          <w:rFonts w:ascii="ITC NovareseBU" w:hAnsi="ITC NovareseBU" w:cs="Arial"/>
          <w:szCs w:val="24"/>
        </w:rPr>
        <w:t xml:space="preserve"> računa ali hranilne knjižice______________</w:t>
      </w:r>
      <w:r w:rsidR="00E26A25">
        <w:rPr>
          <w:rFonts w:ascii="ITC NovareseBU" w:hAnsi="ITC NovareseBU" w:cs="Arial"/>
          <w:szCs w:val="24"/>
        </w:rPr>
        <w:t>____</w:t>
      </w:r>
      <w:r w:rsidRPr="00E26A25">
        <w:rPr>
          <w:rFonts w:ascii="ITC NovareseBU" w:hAnsi="ITC NovareseBU" w:cs="Arial"/>
          <w:szCs w:val="24"/>
        </w:rPr>
        <w:t>________________________</w:t>
      </w: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E26A25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banka:________________________________________ </w:t>
      </w:r>
    </w:p>
    <w:p w:rsidR="00E26A25" w:rsidRDefault="00E26A25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:rsidR="00F400EA" w:rsidRPr="00E26A25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podružnica_______________________________________________________</w:t>
      </w: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6. Številka kmetijskega gospodarstva MID: _______________________________________________</w:t>
      </w:r>
    </w:p>
    <w:p w:rsidR="00F400EA" w:rsidRPr="00E26A25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:rsidR="000E4FA2" w:rsidRPr="00E26A25" w:rsidRDefault="000E4FA2" w:rsidP="000E4FA2">
      <w:pPr>
        <w:jc w:val="both"/>
        <w:rPr>
          <w:rFonts w:ascii="ITC NovareseBU" w:hAnsi="ITC NovareseBU" w:cs="Arial"/>
          <w:b/>
          <w:bCs/>
          <w:szCs w:val="24"/>
        </w:rPr>
      </w:pPr>
      <w:r w:rsidRPr="00E26A25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0E4FA2" w:rsidRPr="00E26A25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0E4FA2" w:rsidRPr="00E26A25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0E4FA2" w:rsidRPr="00E26A25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0E4FA2" w:rsidRPr="00E26A25" w:rsidRDefault="007E1354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sem seznanjen/a s pogoji J</w:t>
            </w:r>
            <w:r w:rsidR="000E4FA2" w:rsidRPr="00E26A25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E26A25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08229A">
              <w:rPr>
                <w:rFonts w:ascii="ITC NovareseBU" w:hAnsi="ITC NovareseBU" w:cs="Arial"/>
                <w:szCs w:val="24"/>
              </w:rPr>
              <w:t>2021</w:t>
            </w:r>
            <w:r w:rsidR="000E4FA2" w:rsidRPr="00E26A25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0E4FA2" w:rsidRPr="00E26A25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0E4FA2" w:rsidRPr="00E26A25" w:rsidRDefault="000E4FA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26A25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:rsidR="000E4FA2" w:rsidRPr="00E26A25" w:rsidRDefault="000E4FA2" w:rsidP="000E4FA2">
      <w:pPr>
        <w:pStyle w:val="Naslov2"/>
        <w:rPr>
          <w:rFonts w:ascii="ITC NovareseBU" w:hAnsi="ITC NovareseBU" w:cs="Arial"/>
          <w:sz w:val="24"/>
          <w:szCs w:val="24"/>
        </w:rPr>
      </w:pPr>
      <w:r w:rsidRPr="00E26A25">
        <w:rPr>
          <w:rFonts w:ascii="ITC NovareseBU" w:hAnsi="ITC NovareseBU" w:cs="Arial"/>
          <w:sz w:val="24"/>
          <w:szCs w:val="24"/>
        </w:rPr>
        <w:lastRenderedPageBreak/>
        <w:t>IZJAVA O KUMULACIJI DRŽAVNE POMOČI</w:t>
      </w:r>
    </w:p>
    <w:p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:rsidR="000E4FA2" w:rsidRPr="00E26A25" w:rsidRDefault="000E4FA2" w:rsidP="000E4FA2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7E1354" w:rsidRPr="00E26A25">
        <w:rPr>
          <w:rFonts w:ascii="ITC NovareseBU" w:hAnsi="ITC NovareseBU" w:cs="Arial"/>
          <w:szCs w:val="24"/>
        </w:rPr>
        <w:t>______, s katero kandidiram na J</w:t>
      </w:r>
      <w:r w:rsidRPr="00E26A25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7E1354" w:rsidRPr="00E26A25">
        <w:rPr>
          <w:rFonts w:ascii="ITC NovareseBU" w:hAnsi="ITC NovareseBU" w:cs="Arial"/>
          <w:szCs w:val="24"/>
        </w:rPr>
        <w:t xml:space="preserve">v občini Ajdovščina za leto </w:t>
      </w:r>
      <w:r w:rsidR="0008229A">
        <w:rPr>
          <w:rFonts w:ascii="ITC NovareseBU" w:hAnsi="ITC NovareseBU" w:cs="Arial"/>
          <w:szCs w:val="24"/>
        </w:rPr>
        <w:t>2021</w:t>
      </w:r>
      <w:r w:rsidRPr="00E26A25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0E4FA2" w:rsidRPr="00E26A25" w:rsidRDefault="000E4FA2" w:rsidP="000E4FA2">
      <w:pPr>
        <w:pStyle w:val="Telobesedila"/>
        <w:rPr>
          <w:rFonts w:ascii="ITC NovareseBU" w:hAnsi="ITC NovareseBU" w:cs="Arial"/>
          <w:sz w:val="24"/>
          <w:szCs w:val="24"/>
        </w:rPr>
      </w:pPr>
      <w:r w:rsidRPr="00E26A25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0E4FA2" w:rsidRPr="00E26A25" w:rsidRDefault="000E4FA2" w:rsidP="000E4FA2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0E4FA2" w:rsidRPr="00E26A25" w:rsidRDefault="000E4FA2" w:rsidP="000E4FA2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(datum) </w:t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  <w:t xml:space="preserve"> </w:t>
      </w:r>
      <w:r w:rsidR="00E26A25">
        <w:rPr>
          <w:rFonts w:ascii="ITC NovareseBU" w:hAnsi="ITC NovareseBU" w:cs="Arial"/>
          <w:szCs w:val="24"/>
        </w:rPr>
        <w:t xml:space="preserve">  </w:t>
      </w:r>
      <w:r w:rsidRPr="00E26A25">
        <w:rPr>
          <w:rFonts w:ascii="ITC NovareseBU" w:hAnsi="ITC NovareseBU" w:cs="Arial"/>
          <w:szCs w:val="24"/>
        </w:rPr>
        <w:t>(podpis upravičenca / za poslovne objekte podpis odgovorne osebe in žig)</w:t>
      </w:r>
    </w:p>
    <w:p w:rsidR="007A7EAB" w:rsidRPr="00E26A25" w:rsidRDefault="007A7EAB" w:rsidP="007A7EAB">
      <w:pPr>
        <w:jc w:val="both"/>
        <w:rPr>
          <w:rFonts w:ascii="ITC NovareseBU" w:hAnsi="ITC NovareseBU" w:cs="Arial"/>
          <w:szCs w:val="24"/>
        </w:rPr>
      </w:pPr>
    </w:p>
    <w:p w:rsidR="0036210C" w:rsidRDefault="0036210C" w:rsidP="007A7EAB">
      <w:pPr>
        <w:jc w:val="both"/>
        <w:rPr>
          <w:rFonts w:ascii="ITC NovareseBU" w:hAnsi="ITC NovareseBU" w:cs="Arial"/>
          <w:szCs w:val="24"/>
        </w:rPr>
      </w:pPr>
    </w:p>
    <w:p w:rsidR="00FD6BB6" w:rsidRPr="00E26A25" w:rsidRDefault="00FD6BB6" w:rsidP="007A7EAB">
      <w:pPr>
        <w:jc w:val="both"/>
        <w:rPr>
          <w:rFonts w:ascii="ITC NovareseBU" w:hAnsi="ITC NovareseBU" w:cs="Arial"/>
          <w:szCs w:val="24"/>
        </w:rPr>
      </w:pPr>
    </w:p>
    <w:p w:rsidR="007A7EAB" w:rsidRPr="00E26A25" w:rsidRDefault="007A7EAB" w:rsidP="007A7EAB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E26A25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registracijske listine družbe za poslovne subjekte,</w:t>
      </w:r>
    </w:p>
    <w:p w:rsidR="0036210C" w:rsidRPr="00E26A25" w:rsidRDefault="0036210C" w:rsidP="0036210C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:rsidR="007A7EAB" w:rsidRPr="00E26A25" w:rsidRDefault="007A7EAB" w:rsidP="007A7EAB">
      <w:pPr>
        <w:numPr>
          <w:ilvl w:val="0"/>
          <w:numId w:val="6"/>
        </w:num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kopija katastrskega načrta z označeno parcelo oziroma delom parcele in lokacijo, ki je predmet zahtevka,</w:t>
      </w:r>
    </w:p>
    <w:p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pravnomočno gradbeno dovoljenje kjer je potrebno oziroma lokacijsko informacijo, </w:t>
      </w:r>
    </w:p>
    <w:p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mnenje </w:t>
      </w:r>
      <w:r w:rsidR="004724DB">
        <w:rPr>
          <w:rFonts w:ascii="ITC NovareseBU" w:hAnsi="ITC NovareseBU" w:cs="Arial"/>
          <w:szCs w:val="24"/>
        </w:rPr>
        <w:t>Kmetijsko gozdarskega zavoda Nova Gorica</w:t>
      </w:r>
      <w:r w:rsidRPr="00E26A25">
        <w:rPr>
          <w:rFonts w:ascii="ITC NovareseBU" w:hAnsi="ITC NovareseBU" w:cs="Arial"/>
          <w:szCs w:val="24"/>
        </w:rPr>
        <w:t xml:space="preserve"> o upravičenosti investicije ter ocena možnosti preživetja kmetije,</w:t>
      </w:r>
    </w:p>
    <w:p w:rsidR="007A7EAB" w:rsidRPr="00E26A25" w:rsidRDefault="007A7EAB" w:rsidP="007A7EAB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predračun za investicijo, ki je predmet vloge za pridobitev nepovratnih sredstev, </w:t>
      </w:r>
    </w:p>
    <w:p w:rsidR="0073238C" w:rsidRPr="00E26A25" w:rsidRDefault="007A7EAB" w:rsidP="007A7EAB">
      <w:pPr>
        <w:numPr>
          <w:ilvl w:val="0"/>
          <w:numId w:val="5"/>
        </w:num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zakupna pogodba s soglasjem za izvedbo nasada, za parcele, ki niso v lasti vlagatelja, tudi v primeru solastništva. V primeru, da je solastnik zakonski partner, zadostuje le pisno soglasje za izvedbo nasada. Zakupna pogodba mora biti sklenjena za obdobje najmanj 10 let</w:t>
      </w:r>
      <w:r w:rsidR="002719B2" w:rsidRPr="00E26A25">
        <w:rPr>
          <w:rFonts w:ascii="ITC NovareseBU" w:hAnsi="ITC NovareseBU" w:cs="Arial"/>
          <w:szCs w:val="24"/>
        </w:rPr>
        <w:t>.</w:t>
      </w:r>
    </w:p>
    <w:p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:rsidR="000E4FA2" w:rsidRPr="00E26A25" w:rsidRDefault="000E4FA2" w:rsidP="000E4FA2">
      <w:pPr>
        <w:jc w:val="both"/>
        <w:rPr>
          <w:rFonts w:ascii="ITC NovareseBU" w:hAnsi="ITC NovareseBU" w:cs="Arial"/>
          <w:szCs w:val="24"/>
        </w:rPr>
      </w:pPr>
    </w:p>
    <w:p w:rsidR="00AF1115" w:rsidRDefault="00AF1115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FD6BB6" w:rsidRPr="00E26A25" w:rsidRDefault="00FD6BB6" w:rsidP="000E4FA2">
      <w:pP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0E4FA2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>MNENJE KMETIJSKE SVETOVALNE SLUŽBE</w:t>
      </w:r>
    </w:p>
    <w:p w:rsidR="00CE5607" w:rsidRPr="00E26A25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F400EA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>Mnenje o</w:t>
      </w:r>
      <w:r w:rsidRPr="00E26A25">
        <w:rPr>
          <w:rFonts w:ascii="ITC NovareseBU" w:hAnsi="ITC NovareseBU" w:cs="Arial"/>
          <w:b/>
          <w:szCs w:val="24"/>
        </w:rPr>
        <w:t xml:space="preserve"> </w:t>
      </w:r>
      <w:r w:rsidRPr="00E26A25">
        <w:rPr>
          <w:rFonts w:ascii="ITC NovareseBU" w:hAnsi="ITC NovareseBU" w:cs="Arial"/>
          <w:szCs w:val="24"/>
        </w:rPr>
        <w:t xml:space="preserve">upravičenosti investicije </w:t>
      </w: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E26A25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szCs w:val="24"/>
        </w:rPr>
        <w:t>Ocena možnosti preživetja kmetije</w:t>
      </w: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26A25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F23096" w:rsidRPr="00E26A25" w:rsidRDefault="00F23096" w:rsidP="00F23096">
      <w:pPr>
        <w:jc w:val="both"/>
        <w:rPr>
          <w:rFonts w:ascii="ITC NovareseBU" w:hAnsi="ITC NovareseBU" w:cs="Arial"/>
          <w:szCs w:val="24"/>
        </w:rPr>
      </w:pPr>
    </w:p>
    <w:p w:rsidR="00F23096" w:rsidRPr="00E26A25" w:rsidRDefault="00F23096" w:rsidP="00F23096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Datum: </w:t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  <w:t>Podpis in žig:</w:t>
      </w:r>
    </w:p>
    <w:p w:rsidR="00F23096" w:rsidRPr="00E26A25" w:rsidRDefault="00F23096" w:rsidP="00F23096">
      <w:pPr>
        <w:jc w:val="both"/>
        <w:rPr>
          <w:rFonts w:ascii="ITC NovareseBU" w:hAnsi="ITC NovareseBU" w:cs="Arial"/>
          <w:szCs w:val="24"/>
        </w:rPr>
      </w:pPr>
    </w:p>
    <w:p w:rsidR="005B3C7E" w:rsidRPr="00E26A25" w:rsidRDefault="004724DB" w:rsidP="000E4FA2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3E99D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30589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0E4FA2" w:rsidRPr="00E26A25">
        <w:rPr>
          <w:rFonts w:ascii="ITC NovareseBU" w:hAnsi="ITC NovareseBU" w:cs="Arial"/>
          <w:b/>
          <w:szCs w:val="24"/>
        </w:rPr>
        <w:t xml:space="preserve"> </w:t>
      </w:r>
    </w:p>
    <w:p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</w:p>
    <w:p w:rsidR="005B3C7E" w:rsidRDefault="005B3C7E" w:rsidP="005B3C7E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 xml:space="preserve"> </w:t>
      </w:r>
    </w:p>
    <w:p w:rsidR="00FD6BB6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:rsidR="00FD6BB6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:rsidR="00FD6BB6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:rsidR="00FD6BB6" w:rsidRPr="00E26A25" w:rsidRDefault="00FD6BB6" w:rsidP="005B3C7E">
      <w:pPr>
        <w:jc w:val="both"/>
        <w:rPr>
          <w:rFonts w:ascii="ITC NovareseBU" w:hAnsi="ITC NovareseBU" w:cs="Arial"/>
          <w:b/>
          <w:szCs w:val="24"/>
        </w:rPr>
      </w:pPr>
    </w:p>
    <w:p w:rsidR="001E0B5C" w:rsidRPr="00E26A25" w:rsidRDefault="001E0B5C" w:rsidP="005B3C7E">
      <w:pP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>OPOMBE:</w:t>
      </w:r>
    </w:p>
    <w:p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0E4FA2" w:rsidRPr="00E26A25" w:rsidRDefault="000E4FA2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B3C7E" w:rsidRPr="00E26A25" w:rsidRDefault="005B3C7E" w:rsidP="005B3C7E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1E0B5C" w:rsidRPr="00E26A25" w:rsidRDefault="001E0B5C" w:rsidP="005B3C7E">
      <w:pPr>
        <w:jc w:val="both"/>
        <w:rPr>
          <w:rFonts w:ascii="ITC NovareseBU" w:hAnsi="ITC NovareseBU" w:cs="Arial"/>
          <w:szCs w:val="24"/>
        </w:rPr>
      </w:pPr>
    </w:p>
    <w:p w:rsidR="005B3C7E" w:rsidRPr="00E26A25" w:rsidRDefault="005B3C7E" w:rsidP="005B3C7E">
      <w:pPr>
        <w:jc w:val="both"/>
        <w:rPr>
          <w:rFonts w:ascii="ITC NovareseBU" w:hAnsi="ITC NovareseBU" w:cs="Arial"/>
          <w:szCs w:val="24"/>
        </w:rPr>
      </w:pPr>
      <w:r w:rsidRPr="00E26A25">
        <w:rPr>
          <w:rFonts w:ascii="ITC NovareseBU" w:hAnsi="ITC NovareseBU" w:cs="Arial"/>
          <w:szCs w:val="24"/>
        </w:rPr>
        <w:t xml:space="preserve">Datum: </w:t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</w:r>
      <w:r w:rsidRPr="00E26A25">
        <w:rPr>
          <w:rFonts w:ascii="ITC NovareseBU" w:hAnsi="ITC NovareseBU" w:cs="Arial"/>
          <w:szCs w:val="24"/>
        </w:rPr>
        <w:tab/>
        <w:t>Podpis:</w:t>
      </w:r>
    </w:p>
    <w:p w:rsidR="005B3C7E" w:rsidRPr="00E26A25" w:rsidRDefault="005B3C7E" w:rsidP="005B3C7E">
      <w:pPr>
        <w:jc w:val="both"/>
        <w:rPr>
          <w:rFonts w:ascii="ITC NovareseBU" w:hAnsi="ITC NovareseBU" w:cs="Arial"/>
          <w:szCs w:val="24"/>
        </w:rPr>
      </w:pPr>
    </w:p>
    <w:p w:rsidR="005B3C7E" w:rsidRPr="00E26A25" w:rsidRDefault="004724DB" w:rsidP="005B3C7E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D370A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B6183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5B3C7E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</w:p>
    <w:p w:rsidR="00EB2E5F" w:rsidRPr="00E26A25" w:rsidRDefault="005B3C7E" w:rsidP="005B3C7E">
      <w:pPr>
        <w:jc w:val="both"/>
        <w:rPr>
          <w:rFonts w:ascii="ITC NovareseBU" w:hAnsi="ITC NovareseBU" w:cs="Arial"/>
          <w:b/>
          <w:szCs w:val="24"/>
        </w:rPr>
      </w:pPr>
      <w:r w:rsidRPr="00E26A25">
        <w:rPr>
          <w:rFonts w:ascii="ITC NovareseBU" w:hAnsi="ITC NovareseBU" w:cs="Arial"/>
          <w:b/>
          <w:szCs w:val="24"/>
        </w:rPr>
        <w:t xml:space="preserve"> </w:t>
      </w:r>
    </w:p>
    <w:p w:rsidR="00CE5607" w:rsidRPr="00E26A25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E26A25" w:rsidSect="00CE5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E15" w:rsidRDefault="00755E15">
      <w:r>
        <w:separator/>
      </w:r>
    </w:p>
  </w:endnote>
  <w:endnote w:type="continuationSeparator" w:id="0">
    <w:p w:rsidR="00755E15" w:rsidRDefault="0075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38" w:rsidRDefault="00E3073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971" w:rsidRPr="00E26A25" w:rsidRDefault="002B2971">
    <w:pPr>
      <w:pStyle w:val="Noga"/>
      <w:jc w:val="right"/>
      <w:rPr>
        <w:rFonts w:ascii="ITC NovareseBU" w:hAnsi="ITC NovareseBU"/>
        <w:sz w:val="20"/>
      </w:rPr>
    </w:pPr>
    <w:r w:rsidRPr="00E26A25">
      <w:rPr>
        <w:rFonts w:ascii="ITC NovareseBU" w:hAnsi="ITC NovareseBU"/>
        <w:sz w:val="20"/>
      </w:rPr>
      <w:t xml:space="preserve">Stran </w:t>
    </w:r>
    <w:r w:rsidRPr="00E26A25">
      <w:rPr>
        <w:rFonts w:ascii="ITC NovareseBU" w:hAnsi="ITC NovareseBU"/>
        <w:b/>
        <w:bCs/>
        <w:sz w:val="20"/>
        <w:szCs w:val="24"/>
      </w:rPr>
      <w:fldChar w:fldCharType="begin"/>
    </w:r>
    <w:r w:rsidRPr="00E26A25">
      <w:rPr>
        <w:rFonts w:ascii="ITC NovareseBU" w:hAnsi="ITC NovareseBU"/>
        <w:b/>
        <w:bCs/>
        <w:sz w:val="20"/>
      </w:rPr>
      <w:instrText>PAGE</w:instrText>
    </w:r>
    <w:r w:rsidRPr="00E26A25">
      <w:rPr>
        <w:rFonts w:ascii="ITC NovareseBU" w:hAnsi="ITC NovareseBU"/>
        <w:b/>
        <w:bCs/>
        <w:sz w:val="20"/>
        <w:szCs w:val="24"/>
      </w:rPr>
      <w:fldChar w:fldCharType="separate"/>
    </w:r>
    <w:r w:rsidR="00E30738">
      <w:rPr>
        <w:rFonts w:ascii="ITC NovareseBU" w:hAnsi="ITC NovareseBU"/>
        <w:b/>
        <w:bCs/>
        <w:noProof/>
        <w:sz w:val="20"/>
      </w:rPr>
      <w:t>1</w:t>
    </w:r>
    <w:r w:rsidRPr="00E26A25">
      <w:rPr>
        <w:rFonts w:ascii="ITC NovareseBU" w:hAnsi="ITC NovareseBU"/>
        <w:b/>
        <w:bCs/>
        <w:sz w:val="20"/>
        <w:szCs w:val="24"/>
      </w:rPr>
      <w:fldChar w:fldCharType="end"/>
    </w:r>
    <w:r w:rsidRPr="00E26A25">
      <w:rPr>
        <w:rFonts w:ascii="ITC NovareseBU" w:hAnsi="ITC NovareseBU"/>
        <w:sz w:val="20"/>
      </w:rPr>
      <w:t xml:space="preserve"> od </w:t>
    </w:r>
    <w:r w:rsidRPr="00E26A25">
      <w:rPr>
        <w:rFonts w:ascii="ITC NovareseBU" w:hAnsi="ITC NovareseBU"/>
        <w:b/>
        <w:bCs/>
        <w:sz w:val="20"/>
        <w:szCs w:val="24"/>
      </w:rPr>
      <w:fldChar w:fldCharType="begin"/>
    </w:r>
    <w:r w:rsidRPr="00E26A25">
      <w:rPr>
        <w:rFonts w:ascii="ITC NovareseBU" w:hAnsi="ITC NovareseBU"/>
        <w:b/>
        <w:bCs/>
        <w:sz w:val="20"/>
      </w:rPr>
      <w:instrText>NUMPAGES</w:instrText>
    </w:r>
    <w:r w:rsidRPr="00E26A25">
      <w:rPr>
        <w:rFonts w:ascii="ITC NovareseBU" w:hAnsi="ITC NovareseBU"/>
        <w:b/>
        <w:bCs/>
        <w:sz w:val="20"/>
        <w:szCs w:val="24"/>
      </w:rPr>
      <w:fldChar w:fldCharType="separate"/>
    </w:r>
    <w:r w:rsidR="00E30738">
      <w:rPr>
        <w:rFonts w:ascii="ITC NovareseBU" w:hAnsi="ITC NovareseBU"/>
        <w:b/>
        <w:bCs/>
        <w:noProof/>
        <w:sz w:val="20"/>
      </w:rPr>
      <w:t>5</w:t>
    </w:r>
    <w:r w:rsidRPr="00E26A25">
      <w:rPr>
        <w:rFonts w:ascii="ITC NovareseBU" w:hAnsi="ITC NovareseBU"/>
        <w:b/>
        <w:bCs/>
        <w:sz w:val="20"/>
        <w:szCs w:val="24"/>
      </w:rPr>
      <w:fldChar w:fldCharType="end"/>
    </w:r>
  </w:p>
  <w:p w:rsidR="002B2971" w:rsidRPr="00E26A25" w:rsidRDefault="002B2971">
    <w:pPr>
      <w:pStyle w:val="Noga"/>
      <w:rPr>
        <w:rFonts w:ascii="ITC NovareseBU" w:hAnsi="ITC NovareseB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38" w:rsidRDefault="00E3073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E15" w:rsidRDefault="00755E15">
      <w:r>
        <w:separator/>
      </w:r>
    </w:p>
  </w:footnote>
  <w:footnote w:type="continuationSeparator" w:id="0">
    <w:p w:rsidR="00755E15" w:rsidRDefault="0075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38" w:rsidRDefault="00E3073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18F" w:rsidRDefault="00BB018F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E26A25">
      <w:rPr>
        <w:rFonts w:ascii="ITC NovareseBU" w:hAnsi="ITC NovareseBU"/>
        <w:b/>
        <w:bCs/>
        <w:sz w:val="20"/>
      </w:rPr>
      <w:t>NEPOVRATNA SREDSTVA</w:t>
    </w:r>
    <w:r w:rsidR="00C57486" w:rsidRPr="00E26A25">
      <w:rPr>
        <w:rFonts w:ascii="ITC NovareseBU" w:hAnsi="ITC NovareseBU"/>
        <w:b/>
        <w:bCs/>
        <w:sz w:val="20"/>
      </w:rPr>
      <w:t xml:space="preserve"> – UKREP </w:t>
    </w:r>
    <w:bookmarkStart w:id="0" w:name="_GoBack"/>
    <w:bookmarkEnd w:id="0"/>
    <w:r w:rsidR="00C57486" w:rsidRPr="00E26A25">
      <w:rPr>
        <w:rFonts w:ascii="ITC NovareseBU" w:hAnsi="ITC NovareseBU"/>
        <w:b/>
        <w:bCs/>
        <w:sz w:val="20"/>
      </w:rPr>
      <w:t>A</w:t>
    </w:r>
    <w:r w:rsidR="009274EE" w:rsidRPr="00E26A25">
      <w:rPr>
        <w:rFonts w:ascii="ITC NovareseBU" w:hAnsi="ITC NovareseBU"/>
        <w:b/>
        <w:bCs/>
        <w:sz w:val="20"/>
      </w:rPr>
      <w:t xml:space="preserve"> – </w:t>
    </w:r>
    <w:r w:rsidR="00E30738">
      <w:rPr>
        <w:rFonts w:ascii="ITC NovareseBU" w:hAnsi="ITC NovareseBU"/>
        <w:b/>
        <w:bCs/>
        <w:i/>
        <w:sz w:val="20"/>
        <w:u w:val="single"/>
      </w:rPr>
      <w:t>OBRAZEC 4</w:t>
    </w:r>
  </w:p>
  <w:p w:rsidR="00E26A25" w:rsidRPr="00E26A25" w:rsidRDefault="00E26A25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38" w:rsidRDefault="00E3073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0670C"/>
    <w:rsid w:val="00017BE8"/>
    <w:rsid w:val="00017F6B"/>
    <w:rsid w:val="000358E3"/>
    <w:rsid w:val="00051AF0"/>
    <w:rsid w:val="00060764"/>
    <w:rsid w:val="0008229A"/>
    <w:rsid w:val="000C4336"/>
    <w:rsid w:val="000C51FF"/>
    <w:rsid w:val="000E1C1B"/>
    <w:rsid w:val="000E4FA2"/>
    <w:rsid w:val="000F3939"/>
    <w:rsid w:val="00121055"/>
    <w:rsid w:val="00134394"/>
    <w:rsid w:val="001A20B7"/>
    <w:rsid w:val="001B5AE6"/>
    <w:rsid w:val="001E0B5C"/>
    <w:rsid w:val="001F3905"/>
    <w:rsid w:val="001F3B69"/>
    <w:rsid w:val="0020017A"/>
    <w:rsid w:val="002424F7"/>
    <w:rsid w:val="002719B2"/>
    <w:rsid w:val="00277B24"/>
    <w:rsid w:val="00290C6B"/>
    <w:rsid w:val="002B2971"/>
    <w:rsid w:val="002E3E0D"/>
    <w:rsid w:val="00357D46"/>
    <w:rsid w:val="0036210C"/>
    <w:rsid w:val="0038014E"/>
    <w:rsid w:val="00386B0A"/>
    <w:rsid w:val="0039547D"/>
    <w:rsid w:val="003D37B2"/>
    <w:rsid w:val="003D68AA"/>
    <w:rsid w:val="004528DF"/>
    <w:rsid w:val="004724DB"/>
    <w:rsid w:val="00492973"/>
    <w:rsid w:val="004B355C"/>
    <w:rsid w:val="004D67A6"/>
    <w:rsid w:val="004E2279"/>
    <w:rsid w:val="00531116"/>
    <w:rsid w:val="005B291A"/>
    <w:rsid w:val="005B3C7E"/>
    <w:rsid w:val="005E3C13"/>
    <w:rsid w:val="005F22DC"/>
    <w:rsid w:val="00611490"/>
    <w:rsid w:val="00665974"/>
    <w:rsid w:val="00670831"/>
    <w:rsid w:val="00670B7D"/>
    <w:rsid w:val="00671671"/>
    <w:rsid w:val="006F117D"/>
    <w:rsid w:val="00700C78"/>
    <w:rsid w:val="00706E69"/>
    <w:rsid w:val="00710824"/>
    <w:rsid w:val="007174F5"/>
    <w:rsid w:val="0073238C"/>
    <w:rsid w:val="00755E15"/>
    <w:rsid w:val="00756F13"/>
    <w:rsid w:val="007759BB"/>
    <w:rsid w:val="007827C0"/>
    <w:rsid w:val="00787302"/>
    <w:rsid w:val="00790AD5"/>
    <w:rsid w:val="007A7EAB"/>
    <w:rsid w:val="007C0B4C"/>
    <w:rsid w:val="007E1354"/>
    <w:rsid w:val="0080423A"/>
    <w:rsid w:val="00863F99"/>
    <w:rsid w:val="008915AF"/>
    <w:rsid w:val="008A7CA3"/>
    <w:rsid w:val="008C750F"/>
    <w:rsid w:val="008D69BF"/>
    <w:rsid w:val="008F63E3"/>
    <w:rsid w:val="009274EE"/>
    <w:rsid w:val="00973A5E"/>
    <w:rsid w:val="00990892"/>
    <w:rsid w:val="00993207"/>
    <w:rsid w:val="009B5223"/>
    <w:rsid w:val="009C1228"/>
    <w:rsid w:val="009D334D"/>
    <w:rsid w:val="009F6307"/>
    <w:rsid w:val="00A12E2E"/>
    <w:rsid w:val="00A32CC5"/>
    <w:rsid w:val="00AC60FD"/>
    <w:rsid w:val="00AC73C6"/>
    <w:rsid w:val="00AF1115"/>
    <w:rsid w:val="00AF6D0A"/>
    <w:rsid w:val="00B20FC2"/>
    <w:rsid w:val="00B37543"/>
    <w:rsid w:val="00B62979"/>
    <w:rsid w:val="00BB018F"/>
    <w:rsid w:val="00BB3060"/>
    <w:rsid w:val="00BB6ABC"/>
    <w:rsid w:val="00BD36E6"/>
    <w:rsid w:val="00C57486"/>
    <w:rsid w:val="00C60B94"/>
    <w:rsid w:val="00CA1741"/>
    <w:rsid w:val="00CA34CA"/>
    <w:rsid w:val="00CB4765"/>
    <w:rsid w:val="00CC30C7"/>
    <w:rsid w:val="00CE5607"/>
    <w:rsid w:val="00CF0D45"/>
    <w:rsid w:val="00D0597C"/>
    <w:rsid w:val="00D205D8"/>
    <w:rsid w:val="00D71BF0"/>
    <w:rsid w:val="00DB0501"/>
    <w:rsid w:val="00DC1419"/>
    <w:rsid w:val="00DD381E"/>
    <w:rsid w:val="00DE5B73"/>
    <w:rsid w:val="00DF6B6E"/>
    <w:rsid w:val="00E26A25"/>
    <w:rsid w:val="00E30738"/>
    <w:rsid w:val="00E3128B"/>
    <w:rsid w:val="00E34242"/>
    <w:rsid w:val="00E76DC3"/>
    <w:rsid w:val="00EB2E5F"/>
    <w:rsid w:val="00EF6A43"/>
    <w:rsid w:val="00F11ABD"/>
    <w:rsid w:val="00F23096"/>
    <w:rsid w:val="00F400EA"/>
    <w:rsid w:val="00F65654"/>
    <w:rsid w:val="00F7222B"/>
    <w:rsid w:val="00F93F05"/>
    <w:rsid w:val="00FA54F3"/>
    <w:rsid w:val="00FD581C"/>
    <w:rsid w:val="00FD6BB6"/>
    <w:rsid w:val="00F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character" w:styleId="Hiperpovezava">
    <w:name w:val="Hyperlink"/>
    <w:rsid w:val="00611490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F390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F3905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2B297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623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5</cp:revision>
  <cp:lastPrinted>2016-03-14T06:27:00Z</cp:lastPrinted>
  <dcterms:created xsi:type="dcterms:W3CDTF">2020-01-27T06:38:00Z</dcterms:created>
  <dcterms:modified xsi:type="dcterms:W3CDTF">2021-02-26T07:28:00Z</dcterms:modified>
</cp:coreProperties>
</file>