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8E" w:rsidRDefault="00B6768E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</w:p>
    <w:p w:rsidR="00084A04" w:rsidRDefault="00084A04" w:rsidP="00DF5BC0">
      <w:pPr>
        <w:rPr>
          <w:rFonts w:ascii="Arial" w:eastAsiaTheme="minorHAnsi" w:hAnsi="Arial" w:cstheme="minorBidi"/>
          <w:b/>
          <w:szCs w:val="22"/>
          <w:lang w:eastAsia="en-US"/>
        </w:rPr>
      </w:pPr>
    </w:p>
    <w:p w:rsidR="00E104FD" w:rsidRPr="00084A04" w:rsidRDefault="00B6768E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Vloga za sofinanciranje zaposlitev  v nevl</w:t>
      </w:r>
      <w:r w:rsidR="001F52D7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adnih organizacijah za leto 2022</w:t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Podatki o vlagatelju/</w:t>
      </w:r>
      <w:r w:rsidR="00577B43"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izvajalcu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Matična številka </w:t>
      </w:r>
      <w:r w:rsidR="0016204C" w:rsidRPr="00084A04">
        <w:rPr>
          <w:rFonts w:asciiTheme="majorHAnsi" w:hAnsiTheme="majorHAnsi" w:cs="Arial"/>
          <w:sz w:val="24"/>
          <w:szCs w:val="24"/>
          <w:u w:val="single"/>
        </w:rPr>
        <w:t>izvajalca</w:t>
      </w: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 (MŠ):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</w:t>
      </w:r>
      <w:r w:rsidR="003450A9">
        <w:rPr>
          <w:rFonts w:asciiTheme="majorHAnsi" w:eastAsiaTheme="minorHAnsi" w:hAnsiTheme="majorHAnsi" w:cs="Arial"/>
          <w:sz w:val="24"/>
          <w:szCs w:val="24"/>
          <w:lang w:eastAsia="en-US"/>
        </w:rPr>
        <w:t>___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</w:t>
      </w:r>
      <w:r w:rsidR="00B6768E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084A04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Pr="00084A04">
        <w:rPr>
          <w:rFonts w:asciiTheme="majorHAnsi" w:hAnsiTheme="majorHAnsi" w:cs="Arial"/>
          <w:sz w:val="24"/>
          <w:szCs w:val="24"/>
        </w:rPr>
        <w:t>____</w:t>
      </w:r>
      <w:r w:rsidR="003450A9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 xml:space="preserve">__________________________________________        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084A04" w:rsidRDefault="002B2821" w:rsidP="00E104F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*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084A04">
        <w:rPr>
          <w:rFonts w:asciiTheme="majorHAnsi" w:hAnsiTheme="majorHAnsi" w:cs="Arial"/>
          <w:sz w:val="24"/>
          <w:szCs w:val="24"/>
        </w:rPr>
        <w:t>razpisom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084A04">
        <w:rPr>
          <w:rFonts w:asciiTheme="majorHAnsi" w:hAnsiTheme="majorHAnsi" w:cs="Arial"/>
          <w:sz w:val="24"/>
          <w:szCs w:val="24"/>
        </w:rPr>
        <w:t>e-naslov</w:t>
      </w:r>
      <w:r w:rsidR="00B6768E" w:rsidRPr="00084A04">
        <w:rPr>
          <w:rFonts w:asciiTheme="majorHAnsi" w:hAnsiTheme="majorHAnsi" w:cs="Arial"/>
          <w:sz w:val="24"/>
          <w:szCs w:val="24"/>
        </w:rPr>
        <w:t>:________________</w:t>
      </w:r>
      <w:r w:rsidR="003450A9">
        <w:rPr>
          <w:rFonts w:asciiTheme="majorHAnsi" w:hAnsiTheme="majorHAnsi" w:cs="Arial"/>
          <w:sz w:val="24"/>
          <w:szCs w:val="24"/>
        </w:rPr>
        <w:t>______</w:t>
      </w:r>
      <w:r w:rsidR="00B6768E" w:rsidRPr="00084A04">
        <w:rPr>
          <w:rFonts w:asciiTheme="majorHAnsi" w:hAnsiTheme="majorHAnsi" w:cs="Arial"/>
          <w:sz w:val="24"/>
          <w:szCs w:val="24"/>
        </w:rPr>
        <w:t>____</w:t>
      </w: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2B2821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*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5C168D" w:rsidRPr="00A0077F" w:rsidRDefault="005C168D" w:rsidP="005C168D">
      <w:pPr>
        <w:jc w:val="both"/>
        <w:rPr>
          <w:rFonts w:ascii="Calibri Light" w:hAnsi="Calibri Light" w:cs="Arial"/>
          <w:szCs w:val="24"/>
        </w:rPr>
      </w:pPr>
      <w:r w:rsidRPr="00A0077F">
        <w:rPr>
          <w:rFonts w:ascii="Calibri Light" w:hAnsi="Calibri Light" w:cs="Arial"/>
          <w:szCs w:val="24"/>
        </w:rPr>
        <w:t xml:space="preserve">*Podatek o kontaktni telefonski številki in naslovu elektronske pošte ni obvezen. </w:t>
      </w:r>
      <w:r w:rsidRPr="00A0077F">
        <w:rPr>
          <w:rFonts w:ascii="Calibri Light" w:hAnsi="Calibri Light"/>
          <w:szCs w:val="24"/>
        </w:rPr>
        <w:t>Občinska uprava ga bo uporabila zgolj za namen reševanja vloge.</w:t>
      </w:r>
    </w:p>
    <w:p w:rsidR="005C168D" w:rsidRDefault="005C168D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Kratek opis delovanja nevladne organizacije (programa društva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,</w:t>
      </w:r>
      <w:r w:rsidRPr="00084A04">
        <w:rPr>
          <w:rFonts w:asciiTheme="majorHAnsi" w:hAnsiTheme="majorHAnsi" w:cs="Arial"/>
          <w:b/>
          <w:sz w:val="24"/>
          <w:szCs w:val="24"/>
        </w:rPr>
        <w:t xml:space="preserve"> zveze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…)</w:t>
      </w:r>
    </w:p>
    <w:p w:rsidR="0016204C" w:rsidRPr="00084A04" w:rsidRDefault="0016204C" w:rsidP="0016204C">
      <w:pPr>
        <w:rPr>
          <w:rFonts w:asciiTheme="majorHAnsi" w:hAnsiTheme="majorHAnsi" w:cs="Arial"/>
          <w:sz w:val="24"/>
          <w:szCs w:val="24"/>
        </w:rPr>
      </w:pPr>
    </w:p>
    <w:p w:rsidR="0016204C" w:rsidRPr="00084A04" w:rsidRDefault="00B43AA5" w:rsidP="0016204C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 opisa mora biti razviden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program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izvajalca</w:t>
      </w: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in naštete vse 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>ključne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aktivnosti</w:t>
      </w:r>
      <w:r w:rsidRPr="00084A04">
        <w:rPr>
          <w:rFonts w:asciiTheme="majorHAnsi" w:hAnsiTheme="majorHAnsi" w:cs="Arial"/>
          <w:sz w:val="24"/>
          <w:szCs w:val="24"/>
        </w:rPr>
        <w:t xml:space="preserve"> izvajalca</w:t>
      </w:r>
      <w:r w:rsidR="00A963DA" w:rsidRPr="00084A04">
        <w:rPr>
          <w:rFonts w:asciiTheme="majorHAnsi" w:hAnsiTheme="majorHAnsi" w:cs="Arial"/>
          <w:sz w:val="24"/>
          <w:szCs w:val="24"/>
        </w:rPr>
        <w:t>, ki se bodo</w:t>
      </w:r>
      <w:r w:rsidRPr="00084A04">
        <w:rPr>
          <w:rFonts w:asciiTheme="majorHAnsi" w:hAnsiTheme="majorHAnsi" w:cs="Arial"/>
          <w:sz w:val="24"/>
          <w:szCs w:val="24"/>
        </w:rPr>
        <w:t xml:space="preserve"> med letom izvajale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490F04" w:rsidRPr="00084A04">
        <w:rPr>
          <w:rFonts w:asciiTheme="majorHAnsi" w:hAnsiTheme="majorHAnsi" w:cs="Arial"/>
          <w:sz w:val="24"/>
          <w:szCs w:val="24"/>
        </w:rPr>
        <w:t>Utemeljena mora biti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 skladnosti s Strategijo razvoja občine Ajdovščina do leta 2030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1F52D7">
        <w:rPr>
          <w:rFonts w:asciiTheme="majorHAnsi" w:hAnsiTheme="majorHAnsi" w:cs="Arial"/>
          <w:sz w:val="24"/>
          <w:szCs w:val="24"/>
        </w:rPr>
        <w:t xml:space="preserve">Dolžina maksimalno 2 strani A4. </w:t>
      </w:r>
    </w:p>
    <w:p w:rsidR="00A963DA" w:rsidRPr="00084A04" w:rsidRDefault="00577B43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084A04" w:rsidTr="00E61ADE">
        <w:trPr>
          <w:trHeight w:val="4095"/>
        </w:trPr>
        <w:tc>
          <w:tcPr>
            <w:tcW w:w="9709" w:type="dxa"/>
          </w:tcPr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:rsidR="00B6768E" w:rsidRPr="00084A04" w:rsidRDefault="00B6768E" w:rsidP="00A963DA">
      <w:pPr>
        <w:widowControl w:val="0"/>
        <w:tabs>
          <w:tab w:val="num" w:pos="426"/>
        </w:tabs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Opis dela vključenega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>udeleženca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577B43" w:rsidRPr="00084A04">
        <w:rPr>
          <w:rFonts w:asciiTheme="majorHAnsi" w:hAnsiTheme="majorHAnsi" w:cs="Arial"/>
          <w:sz w:val="24"/>
          <w:szCs w:val="24"/>
        </w:rPr>
        <w:t>glede na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zahtevano raven izobrazbe:  </w:t>
      </w:r>
    </w:p>
    <w:p w:rsidR="0016204C" w:rsidRPr="00084A04" w:rsidRDefault="00EE1BC1" w:rsidP="00B6768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Vključeni udeleženec mora opravljati dela</w:t>
      </w:r>
      <w:r w:rsidR="003450A9">
        <w:rPr>
          <w:rFonts w:asciiTheme="majorHAnsi" w:hAnsiTheme="majorHAnsi" w:cs="Arial"/>
          <w:sz w:val="24"/>
          <w:szCs w:val="24"/>
        </w:rPr>
        <w:t xml:space="preserve"> in naloge</w:t>
      </w:r>
      <w:r w:rsidRPr="00084A04">
        <w:rPr>
          <w:rFonts w:asciiTheme="majorHAnsi" w:hAnsiTheme="majorHAnsi" w:cs="Arial"/>
          <w:sz w:val="24"/>
          <w:szCs w:val="24"/>
        </w:rPr>
        <w:t>, ki sodijo v redno dejavnost organizacije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ali pomenijo nadgradnjo in izboljšave za uporabnike</w:t>
      </w:r>
      <w:r w:rsidR="009B720D" w:rsidRPr="00084A04">
        <w:rPr>
          <w:rFonts w:asciiTheme="majorHAnsi" w:hAnsiTheme="majorHAnsi" w:cs="Arial"/>
          <w:sz w:val="24"/>
          <w:szCs w:val="24"/>
        </w:rPr>
        <w:t xml:space="preserve"> organizacije</w:t>
      </w:r>
      <w:r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Zahtevnost dela, ki ga bo opravljal udeleženec v programu, mora ustrezati predvideni ravni izobrazbe. </w:t>
      </w:r>
      <w:r w:rsidR="00E61ADE" w:rsidRPr="00084A04">
        <w:rPr>
          <w:rFonts w:asciiTheme="majorHAnsi" w:hAnsiTheme="majorHAnsi" w:cs="Arial"/>
          <w:sz w:val="24"/>
          <w:szCs w:val="24"/>
        </w:rPr>
        <w:t>(obkroži)</w:t>
      </w:r>
    </w:p>
    <w:p w:rsidR="00A963DA" w:rsidRPr="00084A04" w:rsidRDefault="00A963DA" w:rsidP="009B720D">
      <w:pPr>
        <w:widowControl w:val="0"/>
        <w:ind w:left="36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084A04" w:rsidTr="00775903">
        <w:tc>
          <w:tcPr>
            <w:tcW w:w="3158" w:type="dxa"/>
            <w:shd w:val="clear" w:color="auto" w:fill="auto"/>
          </w:tcPr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Raven strokovne izobrazbe</w:t>
            </w: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VII.</w:t>
            </w:r>
          </w:p>
        </w:tc>
      </w:tr>
    </w:tbl>
    <w:p w:rsidR="00A963DA" w:rsidRPr="00084A04" w:rsidRDefault="00A963DA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Razporeditev: </w:t>
      </w:r>
      <w:r w:rsidRPr="00084A04">
        <w:rPr>
          <w:rFonts w:asciiTheme="majorHAnsi" w:hAnsiTheme="majorHAnsi" w:cs="Arial"/>
          <w:i/>
          <w:sz w:val="24"/>
          <w:szCs w:val="24"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084A04" w:rsidTr="00EE1BC1">
        <w:tc>
          <w:tcPr>
            <w:tcW w:w="212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ur na dan</w:t>
            </w:r>
          </w:p>
          <w:p w:rsidR="00EE1BC1" w:rsidRPr="00084A04" w:rsidRDefault="00EE1BC1" w:rsidP="009E631B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9E631B" w:rsidRPr="00084A04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Termin izvajanja </w:t>
            </w: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Dnevna razporeditev od  - do</w:t>
            </w: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</w:p>
    <w:p w:rsidR="00B05398" w:rsidRDefault="00EE1BC1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Opomba: občina sofinancira zaposlitev največ 4 ure dnevno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,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za </w:t>
      </w:r>
      <w:r w:rsidR="0016204C" w:rsidRPr="00084A04">
        <w:rPr>
          <w:rFonts w:asciiTheme="majorHAnsi" w:hAnsiTheme="majorHAnsi" w:cs="Arial"/>
          <w:sz w:val="24"/>
          <w:szCs w:val="24"/>
        </w:rPr>
        <w:t>obdobje od 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12.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3450A9">
        <w:rPr>
          <w:rFonts w:asciiTheme="majorHAnsi" w:hAnsiTheme="majorHAnsi" w:cs="Arial"/>
          <w:sz w:val="24"/>
          <w:szCs w:val="24"/>
        </w:rPr>
        <w:t>202</w:t>
      </w:r>
      <w:r w:rsidR="00210BAD">
        <w:rPr>
          <w:rFonts w:asciiTheme="majorHAnsi" w:hAnsiTheme="majorHAnsi" w:cs="Arial"/>
          <w:sz w:val="24"/>
          <w:szCs w:val="24"/>
        </w:rPr>
        <w:t>1</w:t>
      </w:r>
      <w:r w:rsidR="003450A9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do 30.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20</w:t>
      </w:r>
      <w:r w:rsidR="003450A9">
        <w:rPr>
          <w:rFonts w:asciiTheme="majorHAnsi" w:hAnsiTheme="majorHAnsi" w:cs="Arial"/>
          <w:sz w:val="24"/>
          <w:szCs w:val="24"/>
        </w:rPr>
        <w:t>2</w:t>
      </w:r>
      <w:r w:rsidR="00210BAD">
        <w:rPr>
          <w:rFonts w:asciiTheme="majorHAnsi" w:hAnsiTheme="majorHAnsi" w:cs="Arial"/>
          <w:sz w:val="24"/>
          <w:szCs w:val="24"/>
        </w:rPr>
        <w:t>2</w:t>
      </w:r>
      <w:r w:rsidRPr="00084A04">
        <w:rPr>
          <w:rFonts w:asciiTheme="majorHAnsi" w:hAnsiTheme="majorHAnsi" w:cs="Arial"/>
          <w:sz w:val="24"/>
          <w:szCs w:val="24"/>
        </w:rPr>
        <w:t>, izvajalec lahko sam sofinancira dodatne ure do polne zaposlitve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084A04" w:rsidTr="00C235FD">
        <w:trPr>
          <w:trHeight w:val="2759"/>
        </w:trPr>
        <w:tc>
          <w:tcPr>
            <w:tcW w:w="9851" w:type="dxa"/>
          </w:tcPr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Naloge udeleženca: </w:t>
            </w: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DB153A">
      <w:pPr>
        <w:widowControl w:val="0"/>
        <w:pBdr>
          <w:bottom w:val="single" w:sz="12" w:space="1" w:color="auto"/>
        </w:pBdr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084A04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Znanja, ki jih bo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>pridobil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udeleženec z vključitvijo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(vpišite.)</w:t>
            </w:r>
          </w:p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Kraj opravljanja dela posameznega udeleženca        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Vpišite naslov opravljanja dela.</w:t>
            </w: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 </w:t>
            </w: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Razporeditev delovnega časa udeleženca (5 dni na teden)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Predvidena tedenska razporeditev dela: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ponedeljka do petka</w:t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drugo; </w:t>
            </w:r>
          </w:p>
          <w:p w:rsidR="00A963DA" w:rsidRPr="00084A04" w:rsidRDefault="00A963DA" w:rsidP="00257142">
            <w:pPr>
              <w:widowControl w:val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E61ADE" w:rsidP="00577B43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Izjava izvajalca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98660E" w:rsidRPr="00084A04">
        <w:rPr>
          <w:rFonts w:asciiTheme="majorHAnsi" w:hAnsiTheme="majorHAnsi" w:cs="Arial"/>
          <w:sz w:val="24"/>
          <w:szCs w:val="24"/>
        </w:rPr>
        <w:t>(ustrezno obkroži)</w:t>
      </w:r>
    </w:p>
    <w:p w:rsidR="004539C5" w:rsidRDefault="00DB153A" w:rsidP="000F63B6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 w:rsidRPr="00084A04">
        <w:rPr>
          <w:rFonts w:asciiTheme="majorHAnsi" w:hAnsiTheme="majorHAnsi" w:cs="Arial"/>
          <w:color w:val="333333"/>
          <w:sz w:val="24"/>
          <w:szCs w:val="24"/>
        </w:rPr>
        <w:t xml:space="preserve">a)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Izjavljamo, da smo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v prijavi na razpis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predvideli za izvajanje samo tista opravila, ki pomenijo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redno delo in dopolnjevanje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>naše registrirane</w:t>
      </w:r>
      <w:r w:rsidR="00490F04" w:rsidRPr="00084A04">
        <w:rPr>
          <w:rFonts w:asciiTheme="majorHAnsi" w:hAnsiTheme="majorHAnsi" w:cs="Arial"/>
          <w:color w:val="333333"/>
          <w:sz w:val="24"/>
          <w:szCs w:val="24"/>
        </w:rPr>
        <w:t>,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 oziroma s predpisom ali z aktom o ustanovitvi določene dejavnosti, za katere imamo tudi vse z zakonom predpisane listine o izpolnjevanju pogojev za njihovo opravljanje. </w:t>
      </w:r>
    </w:p>
    <w:p w:rsidR="00E61ADE" w:rsidRDefault="000F63B6" w:rsidP="00154455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>
        <w:rPr>
          <w:rFonts w:asciiTheme="majorHAnsi" w:hAnsiTheme="majorHAnsi" w:cs="Arial"/>
          <w:color w:val="333333"/>
          <w:sz w:val="24"/>
          <w:szCs w:val="24"/>
        </w:rPr>
        <w:t xml:space="preserve">b) izjavljamo, da bomo za najmanj polovični delovni čas zaposlili osebo, ki ima vsaj V. stopnjo izobrazbe. </w:t>
      </w:r>
    </w:p>
    <w:p w:rsidR="00210BAD" w:rsidRDefault="00F1531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Uveljavljamo merila za podlagi razpisa za 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>točkovanje vloge in prilagamo ustrezna dokazila</w:t>
      </w:r>
      <w:r w:rsidR="00681A1B">
        <w:rPr>
          <w:rFonts w:asciiTheme="majorHAnsi" w:hAnsiTheme="majorHAnsi" w:cs="Arial"/>
          <w:b/>
          <w:color w:val="000000"/>
          <w:sz w:val="24"/>
          <w:szCs w:val="24"/>
        </w:rPr>
        <w:t xml:space="preserve"> (USTREZNO OBKROŽI)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 xml:space="preserve">: </w:t>
      </w:r>
    </w:p>
    <w:p w:rsidR="001F52D7" w:rsidRPr="00210BAD" w:rsidRDefault="001F52D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tbl>
      <w:tblPr>
        <w:tblStyle w:val="Tabelamre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5450"/>
        <w:gridCol w:w="3255"/>
      </w:tblGrid>
      <w:tr w:rsidR="00681A1B" w:rsidRPr="00681A1B" w:rsidTr="00681A1B">
        <w:tc>
          <w:tcPr>
            <w:tcW w:w="5450" w:type="dxa"/>
          </w:tcPr>
          <w:p w:rsidR="00681A1B" w:rsidRPr="00681A1B" w:rsidRDefault="00D474B6" w:rsidP="003750E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1. </w:t>
            </w:r>
            <w:r w:rsidR="00681A1B" w:rsidRPr="00681A1B">
              <w:rPr>
                <w:rFonts w:asciiTheme="majorHAnsi" w:hAnsiTheme="majorHAnsi" w:cs="Arial"/>
                <w:b/>
                <w:sz w:val="24"/>
                <w:szCs w:val="24"/>
              </w:rPr>
              <w:t>Dokazila izvajalci neprofitnost</w:t>
            </w:r>
            <w:r w:rsidR="00681A1B">
              <w:rPr>
                <w:rFonts w:asciiTheme="majorHAnsi" w:hAnsiTheme="majorHAnsi" w:cs="Arial"/>
                <w:b/>
                <w:sz w:val="24"/>
                <w:szCs w:val="24"/>
              </w:rPr>
              <w:t>/javni interes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 xml:space="preserve">ustrezen akt / dokazilo o neprofitnosti, kjer neprofitnost izvajalca ni razvidna iz Poslovnega registra Slovenije, 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F15317" w:rsidP="00F15317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Dokazilo, da je </w:t>
            </w:r>
            <w:r w:rsidR="00681A1B" w:rsidRPr="00681A1B">
              <w:rPr>
                <w:rFonts w:asciiTheme="majorHAnsi" w:hAnsiTheme="majorHAnsi" w:cs="Arial"/>
                <w:sz w:val="24"/>
                <w:szCs w:val="24"/>
              </w:rPr>
              <w:t>izvajalec organizacija, ki deluje v javnem interesu,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kopije pogodb o izvajanju javnih del za 2020 ali 2021,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kopije odločbe, da program javnega dela ni bil izbran v 2020 ali 2021,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2.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>dokazila za uveljavljanje merila statusa organizacije: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 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a) humanitarne organizacije,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lastRenderedPageBreak/>
              <w:t xml:space="preserve">b) mladi, </w:t>
            </w:r>
            <w:r w:rsid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mladinske organizacije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c) turizem,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č) šport,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3.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druga dokazila za uveljavljanje meril: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a) zaposlitev za nedoločen čas,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b) dodatne ure zaposlitve,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c) zaposlitev </w:t>
            </w: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mladega </w:t>
            </w: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občana do 29. let,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č) zaposlitev osebe prijavljene na zavodu za zaposlovanje ali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9A39E6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d) vključene v javna dela v preteklih letih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e)vključitev osebe, ki je že bila zaposlena na NVO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9A39E6" w:rsidRPr="00681A1B" w:rsidTr="00681A1B">
        <w:tc>
          <w:tcPr>
            <w:tcW w:w="5450" w:type="dxa"/>
          </w:tcPr>
          <w:p w:rsidR="009A39E6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drugo______________________________________</w:t>
            </w:r>
          </w:p>
        </w:tc>
        <w:tc>
          <w:tcPr>
            <w:tcW w:w="3255" w:type="dxa"/>
          </w:tcPr>
          <w:p w:rsidR="009A39E6" w:rsidRPr="00681A1B" w:rsidRDefault="009A39E6" w:rsidP="00681A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10BAD" w:rsidRPr="00681A1B" w:rsidRDefault="00210BAD" w:rsidP="00210BAD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210BAD" w:rsidRDefault="00210BAD" w:rsidP="00577B43">
      <w:pPr>
        <w:rPr>
          <w:rFonts w:asciiTheme="majorHAnsi" w:hAnsiTheme="majorHAnsi" w:cs="Arial"/>
          <w:b/>
          <w:sz w:val="24"/>
          <w:szCs w:val="24"/>
        </w:rPr>
      </w:pPr>
    </w:p>
    <w:p w:rsidR="00681A1B" w:rsidRPr="009A39E6" w:rsidRDefault="00681A1B" w:rsidP="00D474B6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9A39E6">
        <w:rPr>
          <w:rFonts w:asciiTheme="majorHAnsi" w:hAnsiTheme="majorHAnsi" w:cs="Arial"/>
          <w:b/>
          <w:sz w:val="24"/>
          <w:szCs w:val="24"/>
        </w:rPr>
        <w:t xml:space="preserve">Za dokazovanje izpolnjevanja meril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pod točko 3. »druga dokazila za uveljavljanje meril« </w:t>
      </w:r>
      <w:r w:rsidRPr="009A39E6">
        <w:rPr>
          <w:rFonts w:asciiTheme="majorHAnsi" w:hAnsiTheme="majorHAnsi" w:cs="Arial"/>
          <w:b/>
          <w:sz w:val="24"/>
          <w:szCs w:val="24"/>
        </w:rPr>
        <w:t xml:space="preserve">mora izvajalec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sam dostaviti ustrezna dokazila npr. kopije pogodb o zaposlitvi, M1 obrazce, pogodbe o javnih delih, potrdilo zavoda za zaposlovanje o prijavi in podobno. Za ta dokazila strokovna komisija ne bo pošiljala pozivov za dopolnitev vloge. </w:t>
      </w:r>
      <w:r w:rsidR="00F15317" w:rsidRPr="009A39E6">
        <w:rPr>
          <w:rFonts w:asciiTheme="majorHAnsi" w:hAnsiTheme="majorHAnsi" w:cs="Arial"/>
          <w:b/>
          <w:sz w:val="24"/>
          <w:szCs w:val="24"/>
        </w:rPr>
        <w:t xml:space="preserve">Če izvajalec kandidata, ki bo vključen 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>v za</w:t>
      </w:r>
      <w:r w:rsidR="004A2032">
        <w:rPr>
          <w:rFonts w:asciiTheme="majorHAnsi" w:hAnsiTheme="majorHAnsi" w:cs="Arial"/>
          <w:b/>
          <w:sz w:val="24"/>
          <w:szCs w:val="24"/>
        </w:rPr>
        <w:t>poslitev NVO, do izteka razpisa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 xml:space="preserve"> še nima izbranega, meril pod točko 3.c, 3.č in 3.d ne more uveljavljati. </w:t>
      </w:r>
    </w:p>
    <w:p w:rsidR="00681A1B" w:rsidRDefault="00681A1B" w:rsidP="00577B43">
      <w:pPr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Z oddajo te ponudbe:</w:t>
      </w:r>
      <w:bookmarkStart w:id="0" w:name="_GoBack"/>
      <w:bookmarkEnd w:id="0"/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084A04" w:rsidRDefault="00577B43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Soglašamo in sprejemamo vse pogoje in določila navedena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 xml:space="preserve"> in zahtevana v javnem 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 </w:t>
      </w:r>
    </w:p>
    <w:p w:rsidR="00577B43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Soglašamo, da 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>O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bčina Ajdovščina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4539C5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Potrjujemo, da so vse navedbe v ponudbi resnične in ustrezajo dejanskemu stanju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,</w:t>
      </w:r>
      <w:r w:rsidR="004539C5" w:rsidRPr="00084A04">
        <w:rPr>
          <w:rFonts w:asciiTheme="majorHAnsi" w:hAnsiTheme="majorHAnsi" w:cs="Arial"/>
          <w:sz w:val="24"/>
          <w:szCs w:val="24"/>
        </w:rPr>
        <w:t xml:space="preserve"> za kar prevzemamo materialno in kazensko odgovornost.</w:t>
      </w:r>
      <w:r w:rsidR="00154455">
        <w:rPr>
          <w:rFonts w:asciiTheme="majorHAnsi" w:hAnsiTheme="majorHAnsi" w:cs="Arial"/>
          <w:sz w:val="24"/>
          <w:szCs w:val="24"/>
        </w:rPr>
        <w:t xml:space="preserve"> S</w:t>
      </w:r>
      <w:r w:rsidR="00D03C32">
        <w:rPr>
          <w:rFonts w:asciiTheme="majorHAnsi" w:hAnsiTheme="majorHAnsi" w:cs="Arial"/>
          <w:sz w:val="24"/>
          <w:szCs w:val="24"/>
        </w:rPr>
        <w:t>eznanjeni</w:t>
      </w:r>
      <w:r w:rsidR="00154455">
        <w:rPr>
          <w:rFonts w:asciiTheme="majorHAnsi" w:hAnsiTheme="majorHAnsi" w:cs="Arial"/>
          <w:sz w:val="24"/>
          <w:szCs w:val="24"/>
        </w:rPr>
        <w:t xml:space="preserve"> smo</w:t>
      </w:r>
      <w:r w:rsidR="00D03C32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navedeni projekti niso prijavljeni na drugih javnih razpisih Občine Ajdovščina.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imamo urejeno evidenco o članstvu in ostalo dokumentacijo, kot to določa zakon o društvih.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imamo urejene osnovne materialne, prostorske, kadrovske in organizacijske pogoje za izvajanje predloženega programa. </w:t>
      </w:r>
    </w:p>
    <w:p w:rsidR="0098660E" w:rsidRPr="00084A04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084A04">
        <w:rPr>
          <w:rFonts w:asciiTheme="majorHAnsi" w:hAnsiTheme="majorHAnsi" w:cs="Arial"/>
          <w:sz w:val="24"/>
          <w:szCs w:val="24"/>
        </w:rPr>
        <w:t>Evropskega parlamenta in Sveta z dne</w:t>
      </w:r>
      <w:r w:rsidRPr="00084A04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4. </w:t>
      </w:r>
      <w:r w:rsidRPr="00084A04">
        <w:rPr>
          <w:rFonts w:asciiTheme="majorHAnsi" w:hAnsiTheme="majorHAnsi" w:cs="Arial"/>
          <w:sz w:val="24"/>
          <w:szCs w:val="24"/>
        </w:rPr>
        <w:t>2016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9E631B" w:rsidRPr="00084A04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4539C5" w:rsidRPr="00084A04" w:rsidRDefault="00577B43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Zakoniti zastopnik </w:t>
      </w:r>
      <w:r w:rsidRPr="00084A04">
        <w:rPr>
          <w:rFonts w:asciiTheme="majorHAnsi" w:hAnsiTheme="majorHAnsi" w:cs="Arial"/>
          <w:b/>
          <w:bCs/>
          <w:sz w:val="24"/>
          <w:szCs w:val="24"/>
          <w:lang w:val="x-none" w:eastAsia="x-none"/>
        </w:rPr>
        <w:t xml:space="preserve"> izvajalca</w:t>
      </w: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:rsidR="00577B43" w:rsidRPr="00084A04" w:rsidRDefault="004539C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   </w:t>
      </w:r>
      <w:r w:rsidR="00577B43"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>(</w:t>
      </w:r>
      <w:r w:rsidR="00577B43" w:rsidRPr="00084A04">
        <w:rPr>
          <w:rFonts w:asciiTheme="majorHAnsi" w:hAnsiTheme="majorHAnsi" w:cs="Arial"/>
          <w:b/>
          <w:sz w:val="24"/>
          <w:szCs w:val="24"/>
          <w:lang w:val="x-none" w:eastAsia="x-none"/>
        </w:rPr>
        <w:t>priimek in ime</w:t>
      </w:r>
      <w:r w:rsidR="00577B43" w:rsidRPr="00084A04">
        <w:rPr>
          <w:rFonts w:asciiTheme="majorHAnsi" w:hAnsiTheme="majorHAnsi" w:cs="Arial"/>
          <w:b/>
          <w:sz w:val="24"/>
          <w:szCs w:val="24"/>
          <w:lang w:eastAsia="x-none"/>
        </w:rPr>
        <w:t>):</w:t>
      </w:r>
    </w:p>
    <w:p w:rsidR="00577B43" w:rsidRPr="00084A04" w:rsidRDefault="00577B43" w:rsidP="00577B43">
      <w:pPr>
        <w:rPr>
          <w:rFonts w:asciiTheme="majorHAnsi" w:hAnsiTheme="majorHAnsi" w:cs="Arial"/>
          <w:sz w:val="24"/>
          <w:szCs w:val="24"/>
        </w:rPr>
      </w:pPr>
    </w:p>
    <w:p w:rsidR="00577B43" w:rsidRPr="00084A04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ab/>
      </w:r>
      <w:r w:rsidRPr="00084A04">
        <w:rPr>
          <w:rFonts w:asciiTheme="majorHAnsi" w:hAnsiTheme="majorHAnsi" w:cs="Arial"/>
          <w:sz w:val="24"/>
          <w:szCs w:val="24"/>
        </w:rPr>
        <w:tab/>
      </w:r>
    </w:p>
    <w:p w:rsidR="00B05398" w:rsidRPr="00D474B6" w:rsidRDefault="00DB153A" w:rsidP="00D474B6">
      <w:pPr>
        <w:ind w:left="4956"/>
        <w:jc w:val="right"/>
        <w:rPr>
          <w:rFonts w:asciiTheme="majorHAnsi" w:hAnsiTheme="majorHAnsi"/>
          <w:sz w:val="24"/>
          <w:szCs w:val="24"/>
        </w:rPr>
      </w:pPr>
      <w:r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 </w:t>
      </w:r>
      <w:r w:rsidR="00577B43" w:rsidRPr="00084A04">
        <w:rPr>
          <w:rFonts w:asciiTheme="majorHAnsi" w:hAnsiTheme="majorHAnsi" w:cs="Arial"/>
          <w:bCs/>
          <w:sz w:val="24"/>
          <w:szCs w:val="24"/>
          <w:lang w:val="x-none" w:eastAsia="x-none"/>
        </w:rPr>
        <w:t>podpis:</w:t>
      </w:r>
      <w:r w:rsidR="00E61ADE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_________________</w:t>
      </w:r>
    </w:p>
    <w:p w:rsidR="009A39E6" w:rsidRDefault="00D474B6" w:rsidP="00A476A0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</w:p>
    <w:p w:rsidR="009A39E6" w:rsidRDefault="009A39E6" w:rsidP="00A476A0">
      <w:pPr>
        <w:rPr>
          <w:rFonts w:asciiTheme="majorHAnsi" w:hAnsiTheme="majorHAnsi" w:cs="Arial"/>
          <w:sz w:val="24"/>
          <w:szCs w:val="24"/>
        </w:rPr>
      </w:pPr>
    </w:p>
    <w:p w:rsidR="009A39E6" w:rsidRDefault="009A39E6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</w:t>
      </w:r>
      <w:r w:rsidR="009A39E6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>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(ime in priimek)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     (naslov)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IZJAVA</w:t>
      </w:r>
    </w:p>
    <w:p w:rsidR="00A476A0" w:rsidRPr="00084A04" w:rsidRDefault="00A476A0" w:rsidP="00A476A0">
      <w:pPr>
        <w:jc w:val="center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o seznanitvi z Zakonom o integriteti in preprečevanju korupcije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490F04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P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>odpisnik pogodbe v imenu prijavitelja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(izvajalca)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Zavedam se, da v prim</w:t>
      </w:r>
      <w:r w:rsidR="00490F04" w:rsidRPr="00084A04">
        <w:rPr>
          <w:rFonts w:asciiTheme="majorHAnsi" w:hAnsiTheme="majorHAnsi" w:cs="Arial"/>
          <w:color w:val="auto"/>
          <w:sz w:val="24"/>
          <w:szCs w:val="24"/>
        </w:rPr>
        <w:t>eru neresničnosti podane izjave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 Ajdovščini, 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084A04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963DA" w:rsidRPr="00084A04" w:rsidRDefault="00A963DA">
      <w:pPr>
        <w:rPr>
          <w:rFonts w:asciiTheme="majorHAnsi" w:hAnsiTheme="majorHAnsi"/>
          <w:sz w:val="24"/>
          <w:szCs w:val="24"/>
        </w:rPr>
      </w:pPr>
    </w:p>
    <w:sectPr w:rsidR="00A963DA" w:rsidRPr="00084A04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B2821"/>
    <w:rsid w:val="00341BAC"/>
    <w:rsid w:val="003450A9"/>
    <w:rsid w:val="003E6978"/>
    <w:rsid w:val="004539C5"/>
    <w:rsid w:val="00472D7F"/>
    <w:rsid w:val="00490F04"/>
    <w:rsid w:val="004A2032"/>
    <w:rsid w:val="004C25AA"/>
    <w:rsid w:val="00502F95"/>
    <w:rsid w:val="00577B43"/>
    <w:rsid w:val="00581104"/>
    <w:rsid w:val="005A58A6"/>
    <w:rsid w:val="005C168D"/>
    <w:rsid w:val="00681A1B"/>
    <w:rsid w:val="006F14DE"/>
    <w:rsid w:val="0074062E"/>
    <w:rsid w:val="007578C4"/>
    <w:rsid w:val="007F67DD"/>
    <w:rsid w:val="008C1254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B05398"/>
    <w:rsid w:val="00B43AA5"/>
    <w:rsid w:val="00B6768E"/>
    <w:rsid w:val="00C218BF"/>
    <w:rsid w:val="00C84BC0"/>
    <w:rsid w:val="00CA447C"/>
    <w:rsid w:val="00D03C32"/>
    <w:rsid w:val="00D227A9"/>
    <w:rsid w:val="00D474B6"/>
    <w:rsid w:val="00DB153A"/>
    <w:rsid w:val="00DE5B3B"/>
    <w:rsid w:val="00DF5BC0"/>
    <w:rsid w:val="00E0216F"/>
    <w:rsid w:val="00E104FD"/>
    <w:rsid w:val="00E61ADE"/>
    <w:rsid w:val="00EE1BC1"/>
    <w:rsid w:val="00EE39D5"/>
    <w:rsid w:val="00F15317"/>
    <w:rsid w:val="00F16441"/>
    <w:rsid w:val="00F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5A0A73-B4A1-43BB-9930-F7C18784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Gordana Krkoč</cp:lastModifiedBy>
  <cp:revision>21</cp:revision>
  <dcterms:created xsi:type="dcterms:W3CDTF">2020-11-25T06:59:00Z</dcterms:created>
  <dcterms:modified xsi:type="dcterms:W3CDTF">2022-01-06T12:30:00Z</dcterms:modified>
</cp:coreProperties>
</file>