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1BD0" w14:textId="5738649C" w:rsidR="00D62B33" w:rsidRDefault="00EF47BC" w:rsidP="001E2056">
      <w:pPr>
        <w:spacing w:after="0" w:line="240" w:lineRule="auto"/>
      </w:pPr>
      <w:r w:rsidRPr="0077541F">
        <w:rPr>
          <w:rFonts w:ascii="Calibri Light" w:hAnsi="Calibri Light"/>
          <w:noProof/>
          <w:lang w:eastAsia="sl-SI"/>
        </w:rPr>
        <w:drawing>
          <wp:anchor distT="0" distB="0" distL="114300" distR="114300" simplePos="0" relativeHeight="251659264" behindDoc="1" locked="1" layoutInCell="1" allowOverlap="1" wp14:anchorId="29788D77" wp14:editId="10D7CB13">
            <wp:simplePos x="0" y="0"/>
            <wp:positionH relativeFrom="page">
              <wp:align>left</wp:align>
            </wp:positionH>
            <wp:positionV relativeFrom="page">
              <wp:align>top</wp:align>
            </wp:positionV>
            <wp:extent cx="4048125" cy="1619250"/>
            <wp:effectExtent l="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7" cstate="print">
                      <a:extLst>
                        <a:ext uri="{28A0092B-C50C-407E-A947-70E740481C1C}">
                          <a14:useLocalDpi xmlns:a14="http://schemas.microsoft.com/office/drawing/2010/main" val="0"/>
                        </a:ext>
                      </a:extLst>
                    </a:blip>
                    <a:srcRect r="46981" b="84994"/>
                    <a:stretch/>
                  </pic:blipFill>
                  <pic:spPr bwMode="auto">
                    <a:xfrm>
                      <a:off x="0" y="0"/>
                      <a:ext cx="4048125" cy="1619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2B674F" w14:textId="3126F10E" w:rsidR="008613F5" w:rsidRDefault="008613F5" w:rsidP="001E2056">
      <w:pPr>
        <w:spacing w:after="0" w:line="240" w:lineRule="auto"/>
      </w:pPr>
    </w:p>
    <w:p w14:paraId="3DFA7822" w14:textId="4CDF8638" w:rsidR="008613F5" w:rsidRDefault="008613F5" w:rsidP="001E2056">
      <w:pPr>
        <w:spacing w:after="0" w:line="240" w:lineRule="auto"/>
      </w:pPr>
    </w:p>
    <w:p w14:paraId="53DB08EC" w14:textId="77777777" w:rsidR="00D32417" w:rsidRDefault="00D32417" w:rsidP="001E2056">
      <w:pPr>
        <w:shd w:val="clear" w:color="auto" w:fill="FFFFFF"/>
        <w:spacing w:after="0" w:line="240" w:lineRule="auto"/>
        <w:jc w:val="both"/>
        <w:rPr>
          <w:rFonts w:asciiTheme="majorHAnsi" w:hAnsiTheme="majorHAnsi" w:cs="Arial"/>
          <w:sz w:val="24"/>
          <w:szCs w:val="24"/>
        </w:rPr>
      </w:pPr>
    </w:p>
    <w:p w14:paraId="2A94DAD7" w14:textId="77777777" w:rsidR="00D32417" w:rsidRDefault="00D32417" w:rsidP="001E2056">
      <w:pPr>
        <w:shd w:val="clear" w:color="auto" w:fill="FFFFFF"/>
        <w:spacing w:after="0" w:line="240" w:lineRule="auto"/>
        <w:jc w:val="both"/>
        <w:rPr>
          <w:rFonts w:asciiTheme="majorHAnsi" w:hAnsiTheme="majorHAnsi" w:cs="Arial"/>
          <w:sz w:val="24"/>
          <w:szCs w:val="24"/>
        </w:rPr>
      </w:pPr>
    </w:p>
    <w:p w14:paraId="21583596" w14:textId="77777777" w:rsidR="00D32417" w:rsidRDefault="00D32417" w:rsidP="001E2056">
      <w:pPr>
        <w:shd w:val="clear" w:color="auto" w:fill="FFFFFF"/>
        <w:spacing w:after="0" w:line="240" w:lineRule="auto"/>
        <w:jc w:val="both"/>
        <w:rPr>
          <w:rFonts w:asciiTheme="majorHAnsi" w:hAnsiTheme="majorHAnsi" w:cs="Arial"/>
          <w:sz w:val="24"/>
          <w:szCs w:val="24"/>
        </w:rPr>
      </w:pPr>
    </w:p>
    <w:p w14:paraId="2AF75127" w14:textId="77777777" w:rsidR="001E2056"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color w:val="000000"/>
          <w:sz w:val="24"/>
          <w:szCs w:val="24"/>
          <w:lang w:eastAsia="sl-SI"/>
        </w:rPr>
      </w:pPr>
      <w:bookmarkStart w:id="0" w:name="_Hlk112152121"/>
    </w:p>
    <w:p w14:paraId="76F21BE8" w14:textId="77777777" w:rsidR="001E2056"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color w:val="000000"/>
          <w:sz w:val="24"/>
          <w:szCs w:val="24"/>
          <w:lang w:eastAsia="sl-SI"/>
        </w:rPr>
      </w:pPr>
    </w:p>
    <w:p w14:paraId="59A90D04" w14:textId="77777777" w:rsidR="001E2056"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color w:val="000000"/>
          <w:sz w:val="24"/>
          <w:szCs w:val="24"/>
          <w:lang w:eastAsia="sl-SI"/>
        </w:rPr>
      </w:pPr>
    </w:p>
    <w:p w14:paraId="3CA7A8AF" w14:textId="362467AE" w:rsidR="001E2056" w:rsidRPr="006E4FEE"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color w:val="000000"/>
          <w:sz w:val="24"/>
          <w:szCs w:val="24"/>
          <w:lang w:eastAsia="sl-SI"/>
        </w:rPr>
      </w:pPr>
      <w:r w:rsidRPr="006E4FEE">
        <w:rPr>
          <w:rFonts w:asciiTheme="majorHAnsi" w:hAnsiTheme="majorHAnsi" w:cstheme="majorHAnsi"/>
          <w:color w:val="000000"/>
          <w:sz w:val="24"/>
          <w:szCs w:val="24"/>
          <w:lang w:eastAsia="sl-SI"/>
        </w:rPr>
        <w:t>Na podlagi</w:t>
      </w:r>
      <w:r>
        <w:rPr>
          <w:rFonts w:ascii="Calibri Light" w:hAnsi="Calibri Light" w:cs="Arial"/>
          <w:sz w:val="24"/>
          <w:szCs w:val="24"/>
          <w:lang w:eastAsia="zh-CN"/>
        </w:rPr>
        <w:t xml:space="preserve"> petega odstavka </w:t>
      </w:r>
      <w:r w:rsidRPr="006E4FEE">
        <w:rPr>
          <w:rFonts w:ascii="Calibri Light" w:hAnsi="Calibri Light" w:cs="Arial"/>
          <w:sz w:val="24"/>
          <w:szCs w:val="24"/>
          <w:lang w:eastAsia="zh-CN"/>
        </w:rPr>
        <w:t>2</w:t>
      </w:r>
      <w:r>
        <w:rPr>
          <w:rFonts w:ascii="Calibri Light" w:hAnsi="Calibri Light" w:cs="Arial"/>
          <w:sz w:val="24"/>
          <w:szCs w:val="24"/>
          <w:lang w:eastAsia="zh-CN"/>
        </w:rPr>
        <w:t>6</w:t>
      </w:r>
      <w:r w:rsidRPr="006E4FEE">
        <w:rPr>
          <w:rFonts w:ascii="Calibri Light" w:hAnsi="Calibri Light" w:cs="Arial"/>
          <w:sz w:val="24"/>
          <w:szCs w:val="24"/>
          <w:lang w:eastAsia="zh-CN"/>
        </w:rPr>
        <w:t>8. člen</w:t>
      </w:r>
      <w:r>
        <w:rPr>
          <w:rFonts w:ascii="Calibri Light" w:hAnsi="Calibri Light" w:cs="Arial"/>
          <w:sz w:val="24"/>
          <w:szCs w:val="24"/>
          <w:lang w:eastAsia="zh-CN"/>
        </w:rPr>
        <w:t>a</w:t>
      </w:r>
      <w:r w:rsidRPr="006E4FEE">
        <w:rPr>
          <w:rFonts w:ascii="Calibri Light" w:hAnsi="Calibri Light" w:cs="Arial"/>
          <w:sz w:val="24"/>
          <w:szCs w:val="24"/>
          <w:lang w:eastAsia="zh-CN"/>
        </w:rPr>
        <w:t xml:space="preserve"> Zakona o urejanju prostora (</w:t>
      </w:r>
      <w:r>
        <w:rPr>
          <w:rFonts w:ascii="Calibri Light" w:hAnsi="Calibri Light" w:cs="Arial"/>
          <w:sz w:val="24"/>
          <w:szCs w:val="24"/>
          <w:lang w:eastAsia="zh-CN"/>
        </w:rPr>
        <w:t xml:space="preserve">Uradni list RS, št. 199/21; </w:t>
      </w:r>
      <w:r w:rsidRPr="006E4FEE">
        <w:rPr>
          <w:rFonts w:ascii="Calibri Light" w:hAnsi="Calibri Light" w:cs="Arial"/>
          <w:sz w:val="24"/>
          <w:szCs w:val="24"/>
          <w:lang w:eastAsia="zh-CN"/>
        </w:rPr>
        <w:t>v nadaljevanju: ZUreP-3)</w:t>
      </w:r>
      <w:r>
        <w:rPr>
          <w:rFonts w:ascii="Calibri Light" w:hAnsi="Calibri Light" w:cs="Arial"/>
          <w:sz w:val="24"/>
          <w:szCs w:val="24"/>
          <w:lang w:eastAsia="zh-CN"/>
        </w:rPr>
        <w:t xml:space="preserve"> </w:t>
      </w:r>
      <w:r w:rsidRPr="006E4FEE">
        <w:rPr>
          <w:rFonts w:asciiTheme="majorHAnsi" w:hAnsiTheme="majorHAnsi" w:cstheme="majorHAnsi"/>
          <w:color w:val="000000"/>
          <w:sz w:val="24"/>
          <w:szCs w:val="24"/>
          <w:lang w:eastAsia="sl-SI"/>
        </w:rPr>
        <w:t xml:space="preserve">in </w:t>
      </w:r>
      <w:r>
        <w:rPr>
          <w:rFonts w:asciiTheme="majorHAnsi" w:hAnsiTheme="majorHAnsi" w:cstheme="majorHAnsi"/>
          <w:color w:val="000000"/>
          <w:sz w:val="24"/>
          <w:szCs w:val="24"/>
          <w:lang w:eastAsia="sl-SI"/>
        </w:rPr>
        <w:t>94</w:t>
      </w:r>
      <w:r w:rsidRPr="006E4FEE">
        <w:rPr>
          <w:rFonts w:asciiTheme="majorHAnsi" w:hAnsiTheme="majorHAnsi" w:cstheme="majorHAnsi"/>
          <w:color w:val="000000"/>
          <w:sz w:val="24"/>
          <w:szCs w:val="24"/>
          <w:lang w:eastAsia="sl-SI"/>
        </w:rPr>
        <w:t xml:space="preserve">. člena Statuta Občine Ajdovščina (Uradni list RS, št. </w:t>
      </w:r>
      <w:r>
        <w:rPr>
          <w:rFonts w:asciiTheme="majorHAnsi" w:hAnsiTheme="majorHAnsi" w:cstheme="majorHAnsi"/>
          <w:color w:val="000000"/>
          <w:sz w:val="24"/>
          <w:szCs w:val="24"/>
          <w:lang w:eastAsia="sl-SI"/>
        </w:rPr>
        <w:t>79/22</w:t>
      </w:r>
      <w:r w:rsidRPr="006E4FEE">
        <w:rPr>
          <w:rFonts w:asciiTheme="majorHAnsi" w:hAnsiTheme="majorHAnsi" w:cstheme="majorHAnsi"/>
          <w:color w:val="000000"/>
          <w:sz w:val="24"/>
          <w:szCs w:val="24"/>
          <w:lang w:eastAsia="sl-SI"/>
        </w:rPr>
        <w:t xml:space="preserve">) je Občinski svet Občine Ajdovščina na svoji </w:t>
      </w:r>
      <w:r w:rsidRPr="00B94384">
        <w:rPr>
          <w:rFonts w:asciiTheme="majorHAnsi" w:hAnsiTheme="majorHAnsi" w:cstheme="majorHAnsi"/>
          <w:color w:val="000000"/>
          <w:sz w:val="24"/>
          <w:szCs w:val="24"/>
          <w:lang w:eastAsia="sl-SI"/>
        </w:rPr>
        <w:t xml:space="preserve">31. </w:t>
      </w:r>
      <w:r w:rsidRPr="006E4FEE">
        <w:rPr>
          <w:rFonts w:asciiTheme="majorHAnsi" w:hAnsiTheme="majorHAnsi" w:cstheme="majorHAnsi"/>
          <w:color w:val="000000"/>
          <w:sz w:val="24"/>
          <w:szCs w:val="24"/>
          <w:lang w:eastAsia="sl-SI"/>
        </w:rPr>
        <w:t xml:space="preserve">redni seji z dne </w:t>
      </w:r>
      <w:r w:rsidR="00E475B9">
        <w:rPr>
          <w:rFonts w:asciiTheme="majorHAnsi" w:hAnsiTheme="majorHAnsi" w:cstheme="majorHAnsi"/>
          <w:color w:val="000000"/>
          <w:sz w:val="24"/>
          <w:szCs w:val="24"/>
          <w:lang w:eastAsia="sl-SI"/>
        </w:rPr>
        <w:t>6. 10. 2022</w:t>
      </w:r>
      <w:r w:rsidRPr="006E4FEE">
        <w:rPr>
          <w:rFonts w:asciiTheme="majorHAnsi" w:hAnsiTheme="majorHAnsi" w:cstheme="majorHAnsi"/>
          <w:color w:val="000000"/>
          <w:sz w:val="24"/>
          <w:szCs w:val="24"/>
        </w:rPr>
        <w:t xml:space="preserve"> sprejel</w:t>
      </w:r>
      <w:r w:rsidRPr="006E4FEE">
        <w:rPr>
          <w:rFonts w:asciiTheme="majorHAnsi" w:hAnsiTheme="majorHAnsi" w:cstheme="majorHAnsi"/>
          <w:color w:val="000000"/>
          <w:sz w:val="24"/>
          <w:szCs w:val="24"/>
          <w:lang w:eastAsia="sl-SI"/>
        </w:rPr>
        <w:t xml:space="preserve"> naslednji</w:t>
      </w:r>
    </w:p>
    <w:p w14:paraId="06FF0F21" w14:textId="77777777" w:rsidR="001E2056" w:rsidRPr="006E4FEE"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heme="majorHAnsi" w:hAnsiTheme="majorHAnsi" w:cstheme="majorHAnsi"/>
          <w:color w:val="000000"/>
          <w:sz w:val="24"/>
          <w:szCs w:val="24"/>
        </w:rPr>
      </w:pPr>
    </w:p>
    <w:p w14:paraId="01F41865" w14:textId="77777777" w:rsidR="001E2056" w:rsidRPr="006E4FEE" w:rsidRDefault="001E2056" w:rsidP="001E2056">
      <w:pPr>
        <w:spacing w:after="0" w:line="240" w:lineRule="auto"/>
        <w:ind w:left="-5" w:hanging="10"/>
        <w:jc w:val="both"/>
        <w:rPr>
          <w:rFonts w:asciiTheme="majorHAnsi" w:hAnsiTheme="majorHAnsi" w:cstheme="majorHAnsi"/>
          <w:color w:val="000000"/>
          <w:sz w:val="24"/>
          <w:szCs w:val="24"/>
          <w:lang w:eastAsia="sl-SI"/>
        </w:rPr>
      </w:pPr>
    </w:p>
    <w:p w14:paraId="0C587F09" w14:textId="77777777" w:rsidR="001E2056" w:rsidRPr="00B94384" w:rsidRDefault="001E2056" w:rsidP="001E2056">
      <w:pPr>
        <w:spacing w:after="0" w:line="240" w:lineRule="auto"/>
        <w:ind w:left="-5" w:hanging="10"/>
        <w:jc w:val="center"/>
        <w:rPr>
          <w:rFonts w:asciiTheme="majorHAnsi" w:hAnsiTheme="majorHAnsi" w:cstheme="majorHAnsi"/>
          <w:b/>
          <w:color w:val="000000"/>
          <w:sz w:val="24"/>
          <w:szCs w:val="24"/>
          <w:lang w:eastAsia="sl-SI"/>
        </w:rPr>
      </w:pPr>
      <w:r w:rsidRPr="00B94384">
        <w:rPr>
          <w:rFonts w:asciiTheme="majorHAnsi" w:hAnsiTheme="majorHAnsi" w:cstheme="majorHAnsi"/>
          <w:b/>
          <w:color w:val="000000"/>
          <w:sz w:val="24"/>
          <w:szCs w:val="24"/>
          <w:lang w:eastAsia="sl-SI"/>
        </w:rPr>
        <w:t xml:space="preserve">SKLEP </w:t>
      </w:r>
    </w:p>
    <w:p w14:paraId="3A0E336B" w14:textId="77777777" w:rsidR="001E2056" w:rsidRDefault="001E2056" w:rsidP="001E2056">
      <w:pPr>
        <w:spacing w:after="0" w:line="240" w:lineRule="auto"/>
        <w:ind w:left="-5" w:hanging="10"/>
        <w:jc w:val="center"/>
        <w:rPr>
          <w:rFonts w:asciiTheme="majorHAnsi" w:hAnsiTheme="majorHAnsi" w:cstheme="majorHAnsi"/>
          <w:b/>
          <w:color w:val="000000"/>
          <w:sz w:val="24"/>
          <w:szCs w:val="24"/>
          <w:lang w:eastAsia="sl-SI"/>
        </w:rPr>
      </w:pPr>
      <w:r w:rsidRPr="00B94384">
        <w:rPr>
          <w:rFonts w:asciiTheme="majorHAnsi" w:hAnsiTheme="majorHAnsi" w:cstheme="majorHAnsi"/>
          <w:b/>
          <w:color w:val="000000"/>
          <w:sz w:val="24"/>
          <w:szCs w:val="24"/>
          <w:lang w:eastAsia="sl-SI"/>
        </w:rPr>
        <w:t xml:space="preserve">o sprejemu stališč do pripomb </w:t>
      </w:r>
      <w:r>
        <w:rPr>
          <w:rFonts w:asciiTheme="majorHAnsi" w:hAnsiTheme="majorHAnsi" w:cstheme="majorHAnsi"/>
          <w:b/>
          <w:color w:val="000000"/>
          <w:sz w:val="24"/>
          <w:szCs w:val="24"/>
          <w:lang w:eastAsia="sl-SI"/>
        </w:rPr>
        <w:t>k</w:t>
      </w:r>
      <w:r w:rsidRPr="00B94384">
        <w:rPr>
          <w:rFonts w:asciiTheme="majorHAnsi" w:hAnsiTheme="majorHAnsi" w:cstheme="majorHAnsi"/>
          <w:b/>
          <w:color w:val="000000"/>
          <w:sz w:val="24"/>
          <w:szCs w:val="24"/>
          <w:lang w:eastAsia="sl-SI"/>
        </w:rPr>
        <w:t xml:space="preserve"> </w:t>
      </w:r>
      <w:r>
        <w:rPr>
          <w:rFonts w:asciiTheme="majorHAnsi" w:hAnsiTheme="majorHAnsi" w:cstheme="majorHAnsi"/>
          <w:b/>
          <w:color w:val="000000"/>
          <w:sz w:val="24"/>
          <w:szCs w:val="24"/>
          <w:lang w:eastAsia="sl-SI"/>
        </w:rPr>
        <w:t>predlogu evidence stavbnih zemljišč</w:t>
      </w:r>
    </w:p>
    <w:p w14:paraId="4DD774B7" w14:textId="77777777" w:rsidR="001E2056" w:rsidRPr="006E4FEE" w:rsidRDefault="001E2056" w:rsidP="001E2056">
      <w:pPr>
        <w:spacing w:after="0" w:line="240" w:lineRule="auto"/>
        <w:ind w:left="-5" w:hanging="10"/>
        <w:jc w:val="center"/>
        <w:rPr>
          <w:rFonts w:asciiTheme="majorHAnsi" w:hAnsiTheme="majorHAnsi" w:cstheme="majorHAnsi"/>
          <w:b/>
          <w:color w:val="000000"/>
          <w:sz w:val="24"/>
          <w:szCs w:val="24"/>
          <w:lang w:eastAsia="sl-SI"/>
        </w:rPr>
      </w:pPr>
    </w:p>
    <w:p w14:paraId="5DA56DC4" w14:textId="77777777" w:rsidR="001E2056" w:rsidRPr="006E4FEE"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283"/>
        <w:jc w:val="both"/>
        <w:rPr>
          <w:rFonts w:asciiTheme="majorHAnsi" w:hAnsiTheme="majorHAnsi" w:cstheme="majorHAnsi"/>
          <w:color w:val="000000"/>
          <w:sz w:val="24"/>
          <w:szCs w:val="24"/>
        </w:rPr>
      </w:pPr>
    </w:p>
    <w:p w14:paraId="2E70D783" w14:textId="77777777" w:rsidR="001E2056" w:rsidRPr="006E4FEE"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color w:val="000000"/>
          <w:sz w:val="24"/>
          <w:szCs w:val="24"/>
        </w:rPr>
      </w:pPr>
      <w:r w:rsidRPr="006E4FEE">
        <w:rPr>
          <w:rFonts w:asciiTheme="majorHAnsi" w:hAnsiTheme="majorHAnsi" w:cstheme="majorHAnsi"/>
          <w:color w:val="000000"/>
          <w:sz w:val="24"/>
          <w:szCs w:val="24"/>
        </w:rPr>
        <w:t>1. člen</w:t>
      </w:r>
    </w:p>
    <w:p w14:paraId="3A08983A" w14:textId="77777777" w:rsidR="001E2056" w:rsidRPr="006E4FEE"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color w:val="000000"/>
          <w:sz w:val="24"/>
          <w:szCs w:val="24"/>
        </w:rPr>
      </w:pPr>
    </w:p>
    <w:p w14:paraId="76C4C887" w14:textId="77777777" w:rsidR="001E2056" w:rsidRPr="004E0583" w:rsidRDefault="001E2056" w:rsidP="001E2056">
      <w:pPr>
        <w:spacing w:after="0" w:line="240" w:lineRule="auto"/>
        <w:jc w:val="both"/>
        <w:rPr>
          <w:rFonts w:asciiTheme="majorHAnsi" w:hAnsiTheme="majorHAnsi" w:cstheme="majorHAnsi"/>
          <w:color w:val="000000"/>
          <w:sz w:val="24"/>
          <w:szCs w:val="24"/>
        </w:rPr>
      </w:pPr>
      <w:r w:rsidRPr="006E4FEE">
        <w:rPr>
          <w:rFonts w:asciiTheme="majorHAnsi" w:hAnsiTheme="majorHAnsi" w:cstheme="majorHAnsi"/>
          <w:color w:val="000000"/>
          <w:sz w:val="24"/>
          <w:szCs w:val="24"/>
        </w:rPr>
        <w:t xml:space="preserve">S tem sklepom Občina Ajdovščina </w:t>
      </w:r>
      <w:r>
        <w:rPr>
          <w:rFonts w:asciiTheme="majorHAnsi" w:hAnsiTheme="majorHAnsi" w:cstheme="majorHAnsi"/>
          <w:color w:val="000000"/>
          <w:sz w:val="24"/>
          <w:szCs w:val="24"/>
        </w:rPr>
        <w:t>se sprejema stališča</w:t>
      </w:r>
      <w:r w:rsidRPr="006E4FEE">
        <w:rPr>
          <w:rFonts w:asciiTheme="majorHAnsi" w:hAnsiTheme="majorHAnsi" w:cstheme="majorHAnsi"/>
          <w:color w:val="000000"/>
          <w:sz w:val="24"/>
          <w:szCs w:val="24"/>
        </w:rPr>
        <w:t xml:space="preserve"> do prejetih pripomb</w:t>
      </w:r>
      <w:r w:rsidRPr="00B94384">
        <w:rPr>
          <w:rFonts w:asciiTheme="majorHAnsi" w:hAnsiTheme="majorHAnsi" w:cstheme="majorHAnsi"/>
          <w:color w:val="000000"/>
          <w:sz w:val="24"/>
          <w:szCs w:val="24"/>
        </w:rPr>
        <w:t xml:space="preserve"> </w:t>
      </w:r>
      <w:r>
        <w:rPr>
          <w:rFonts w:asciiTheme="majorHAnsi" w:hAnsiTheme="majorHAnsi" w:cstheme="majorHAnsi"/>
          <w:color w:val="000000"/>
          <w:sz w:val="24"/>
          <w:szCs w:val="24"/>
        </w:rPr>
        <w:t>k predlogu evidence stavbnih zemljišč</w:t>
      </w:r>
      <w:r w:rsidRPr="006E4FEE">
        <w:rPr>
          <w:rFonts w:asciiTheme="majorHAnsi" w:hAnsiTheme="majorHAnsi" w:cstheme="majorHAnsi"/>
          <w:color w:val="000000"/>
          <w:sz w:val="24"/>
          <w:szCs w:val="24"/>
        </w:rPr>
        <w:t xml:space="preserve">, ki </w:t>
      </w:r>
      <w:r>
        <w:rPr>
          <w:rFonts w:asciiTheme="majorHAnsi" w:hAnsiTheme="majorHAnsi" w:cstheme="majorHAnsi"/>
          <w:color w:val="000000"/>
          <w:sz w:val="24"/>
          <w:szCs w:val="24"/>
        </w:rPr>
        <w:t>je</w:t>
      </w:r>
      <w:r w:rsidRPr="006E4FEE">
        <w:rPr>
          <w:rFonts w:asciiTheme="majorHAnsi" w:hAnsiTheme="majorHAnsi" w:cstheme="majorHAnsi"/>
          <w:color w:val="000000"/>
          <w:sz w:val="24"/>
          <w:szCs w:val="24"/>
        </w:rPr>
        <w:t xml:space="preserve"> bil javno razgrnjen od </w:t>
      </w:r>
      <w:r>
        <w:rPr>
          <w:rFonts w:ascii="Calibri Light" w:hAnsi="Calibri Light" w:cs="Arial"/>
          <w:sz w:val="24"/>
          <w:szCs w:val="24"/>
          <w:lang w:eastAsia="zh-CN"/>
        </w:rPr>
        <w:t>3</w:t>
      </w:r>
      <w:r w:rsidRPr="006E4FEE">
        <w:rPr>
          <w:rFonts w:ascii="Calibri Light" w:hAnsi="Calibri Light" w:cs="Arial"/>
          <w:sz w:val="24"/>
          <w:szCs w:val="24"/>
          <w:lang w:eastAsia="zh-CN"/>
        </w:rPr>
        <w:t xml:space="preserve">. </w:t>
      </w:r>
      <w:r>
        <w:rPr>
          <w:rFonts w:ascii="Calibri Light" w:hAnsi="Calibri Light" w:cs="Arial"/>
          <w:sz w:val="24"/>
          <w:szCs w:val="24"/>
          <w:lang w:eastAsia="zh-CN"/>
        </w:rPr>
        <w:t>junija</w:t>
      </w:r>
      <w:r w:rsidRPr="006E4FEE">
        <w:rPr>
          <w:rFonts w:ascii="Calibri Light" w:hAnsi="Calibri Light" w:cs="Arial"/>
          <w:sz w:val="24"/>
          <w:szCs w:val="24"/>
          <w:lang w:eastAsia="zh-CN"/>
        </w:rPr>
        <w:t xml:space="preserve"> 2022 do </w:t>
      </w:r>
      <w:r>
        <w:rPr>
          <w:rFonts w:ascii="Calibri Light" w:hAnsi="Calibri Light" w:cs="Arial"/>
          <w:sz w:val="24"/>
          <w:szCs w:val="24"/>
          <w:lang w:eastAsia="zh-CN"/>
        </w:rPr>
        <w:t>15</w:t>
      </w:r>
      <w:r w:rsidRPr="006E4FEE">
        <w:rPr>
          <w:rFonts w:ascii="Calibri Light" w:hAnsi="Calibri Light" w:cs="Arial"/>
          <w:sz w:val="24"/>
          <w:szCs w:val="24"/>
          <w:lang w:eastAsia="zh-CN"/>
        </w:rPr>
        <w:t xml:space="preserve">. </w:t>
      </w:r>
      <w:r>
        <w:rPr>
          <w:rFonts w:ascii="Calibri Light" w:hAnsi="Calibri Light" w:cs="Arial"/>
          <w:sz w:val="24"/>
          <w:szCs w:val="24"/>
          <w:lang w:eastAsia="zh-CN"/>
        </w:rPr>
        <w:t>julija</w:t>
      </w:r>
      <w:r w:rsidRPr="006E4FEE">
        <w:rPr>
          <w:rFonts w:ascii="Calibri Light" w:hAnsi="Calibri Light" w:cs="Arial"/>
          <w:sz w:val="24"/>
          <w:szCs w:val="24"/>
          <w:lang w:eastAsia="zh-CN"/>
        </w:rPr>
        <w:t xml:space="preserve"> 2022</w:t>
      </w:r>
      <w:r w:rsidRPr="006E4FEE">
        <w:rPr>
          <w:rFonts w:asciiTheme="majorHAnsi" w:hAnsiTheme="majorHAnsi" w:cstheme="majorHAnsi"/>
          <w:color w:val="000000"/>
          <w:sz w:val="24"/>
          <w:szCs w:val="24"/>
        </w:rPr>
        <w:t xml:space="preserve"> v upravnih prostorih Občine Ajdovščina</w:t>
      </w:r>
      <w:r w:rsidRPr="00B94384">
        <w:rPr>
          <w:rFonts w:ascii="Calibri Light" w:hAnsi="Calibri Light" w:cs="Arial"/>
          <w:sz w:val="24"/>
          <w:szCs w:val="24"/>
          <w:lang w:eastAsia="zh-CN"/>
        </w:rPr>
        <w:t xml:space="preserve"> </w:t>
      </w:r>
      <w:r w:rsidRPr="006E4FEE">
        <w:rPr>
          <w:rFonts w:ascii="Calibri Light" w:hAnsi="Calibri Light" w:cs="Arial"/>
          <w:sz w:val="24"/>
          <w:szCs w:val="24"/>
          <w:lang w:eastAsia="zh-CN"/>
        </w:rPr>
        <w:t>in v digitalni obliki na spletnih straneh Občine Ajdovščina (</w:t>
      </w:r>
      <w:hyperlink r:id="rId8" w:history="1">
        <w:r w:rsidRPr="006E4FEE">
          <w:rPr>
            <w:rFonts w:ascii="Calibri Light" w:hAnsi="Calibri Light" w:cs="Arial"/>
            <w:color w:val="0000FF"/>
            <w:sz w:val="24"/>
            <w:szCs w:val="24"/>
            <w:u w:val="single"/>
            <w:lang w:eastAsia="zh-CN"/>
          </w:rPr>
          <w:t>http://www.ajdovščina.si/</w:t>
        </w:r>
      </w:hyperlink>
      <w:r w:rsidRPr="006E4FEE">
        <w:rPr>
          <w:rFonts w:ascii="Calibri Light" w:hAnsi="Calibri Light" w:cs="Arial"/>
          <w:sz w:val="24"/>
          <w:szCs w:val="24"/>
          <w:lang w:eastAsia="zh-CN"/>
        </w:rPr>
        <w:t>).</w:t>
      </w:r>
    </w:p>
    <w:p w14:paraId="764DCC9D" w14:textId="77777777" w:rsidR="001E2056" w:rsidRPr="006E4FEE" w:rsidRDefault="001E2056" w:rsidP="001E2056">
      <w:pPr>
        <w:spacing w:after="0" w:line="240" w:lineRule="auto"/>
        <w:jc w:val="both"/>
        <w:rPr>
          <w:rFonts w:asciiTheme="majorHAnsi" w:hAnsiTheme="majorHAnsi" w:cstheme="majorHAnsi"/>
          <w:sz w:val="24"/>
          <w:szCs w:val="24"/>
        </w:rPr>
      </w:pPr>
    </w:p>
    <w:p w14:paraId="21AFA0B1" w14:textId="77777777" w:rsidR="001E2056" w:rsidRPr="006E4FEE"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heme="majorHAnsi" w:hAnsiTheme="majorHAnsi" w:cstheme="majorHAnsi"/>
          <w:color w:val="000000"/>
          <w:sz w:val="24"/>
          <w:szCs w:val="24"/>
        </w:rPr>
      </w:pPr>
      <w:r>
        <w:rPr>
          <w:rFonts w:asciiTheme="majorHAnsi" w:hAnsiTheme="majorHAnsi" w:cstheme="majorHAnsi"/>
          <w:color w:val="000000"/>
          <w:sz w:val="24"/>
          <w:szCs w:val="24"/>
        </w:rPr>
        <w:t>2</w:t>
      </w:r>
      <w:r w:rsidRPr="006E4FEE">
        <w:rPr>
          <w:rFonts w:asciiTheme="majorHAnsi" w:hAnsiTheme="majorHAnsi" w:cstheme="majorHAnsi"/>
          <w:color w:val="000000"/>
          <w:sz w:val="24"/>
          <w:szCs w:val="24"/>
        </w:rPr>
        <w:t>. člen</w:t>
      </w:r>
    </w:p>
    <w:p w14:paraId="69B4714D" w14:textId="77777777" w:rsidR="001E2056" w:rsidRPr="006E4FEE" w:rsidRDefault="001E2056" w:rsidP="001E2056">
      <w:pPr>
        <w:spacing w:after="0" w:line="240" w:lineRule="auto"/>
        <w:jc w:val="both"/>
        <w:rPr>
          <w:rFonts w:asciiTheme="majorHAnsi" w:hAnsiTheme="majorHAnsi" w:cstheme="majorHAnsi"/>
          <w:sz w:val="24"/>
          <w:szCs w:val="24"/>
        </w:rPr>
      </w:pPr>
    </w:p>
    <w:p w14:paraId="4A6B905B" w14:textId="77777777" w:rsidR="001E2056" w:rsidRPr="006E4FEE" w:rsidRDefault="001E2056" w:rsidP="001E2056">
      <w:pPr>
        <w:spacing w:after="0" w:line="240" w:lineRule="auto"/>
        <w:jc w:val="both"/>
        <w:rPr>
          <w:rFonts w:asciiTheme="majorHAnsi" w:hAnsiTheme="majorHAnsi" w:cstheme="majorHAnsi"/>
          <w:color w:val="000000"/>
          <w:sz w:val="24"/>
          <w:szCs w:val="24"/>
        </w:rPr>
      </w:pPr>
      <w:r>
        <w:rPr>
          <w:rFonts w:asciiTheme="majorHAnsi" w:hAnsiTheme="majorHAnsi" w:cstheme="majorHAnsi"/>
          <w:sz w:val="24"/>
          <w:szCs w:val="24"/>
        </w:rPr>
        <w:t>Ta sklep prične veljati takoj</w:t>
      </w:r>
      <w:r w:rsidRPr="006E4FEE">
        <w:rPr>
          <w:rFonts w:asciiTheme="majorHAnsi" w:hAnsiTheme="majorHAnsi" w:cstheme="majorHAnsi"/>
          <w:color w:val="000000"/>
          <w:sz w:val="24"/>
          <w:szCs w:val="24"/>
        </w:rPr>
        <w:t>.</w:t>
      </w:r>
    </w:p>
    <w:p w14:paraId="1B8DD6CA" w14:textId="77777777" w:rsidR="001E2056" w:rsidRPr="006E4FEE"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theme="majorHAnsi"/>
          <w:sz w:val="24"/>
          <w:szCs w:val="24"/>
        </w:rPr>
      </w:pPr>
    </w:p>
    <w:p w14:paraId="2B75D428" w14:textId="77777777" w:rsidR="001E2056" w:rsidRPr="006E4FEE"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6481" w:firstLine="284"/>
        <w:jc w:val="both"/>
        <w:rPr>
          <w:rFonts w:asciiTheme="majorHAnsi" w:hAnsiTheme="majorHAnsi" w:cstheme="majorHAnsi"/>
          <w:b/>
          <w:bCs/>
          <w:sz w:val="24"/>
          <w:szCs w:val="24"/>
        </w:rPr>
      </w:pPr>
      <w:r w:rsidRPr="006E4FEE">
        <w:rPr>
          <w:rFonts w:asciiTheme="majorHAnsi" w:hAnsiTheme="majorHAnsi" w:cstheme="majorHAnsi"/>
          <w:b/>
          <w:sz w:val="24"/>
          <w:szCs w:val="24"/>
        </w:rPr>
        <w:t>Tadej Beočanin,</w:t>
      </w:r>
    </w:p>
    <w:p w14:paraId="6258D507" w14:textId="77777777" w:rsidR="001E2056" w:rsidRPr="006E4FEE" w:rsidRDefault="001E2056"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6481" w:firstLine="284"/>
        <w:jc w:val="both"/>
        <w:rPr>
          <w:rFonts w:asciiTheme="majorHAnsi" w:hAnsiTheme="majorHAnsi" w:cstheme="majorHAnsi"/>
          <w:b/>
          <w:bCs/>
          <w:sz w:val="24"/>
          <w:szCs w:val="24"/>
        </w:rPr>
      </w:pPr>
      <w:r w:rsidRPr="006E4FEE">
        <w:rPr>
          <w:rFonts w:asciiTheme="majorHAnsi" w:hAnsiTheme="majorHAnsi" w:cstheme="majorHAnsi"/>
          <w:b/>
          <w:sz w:val="24"/>
          <w:szCs w:val="24"/>
        </w:rPr>
        <w:t>župan</w:t>
      </w:r>
    </w:p>
    <w:p w14:paraId="3C3FB4AC" w14:textId="009060A1" w:rsidR="00E475B9" w:rsidRPr="00E475B9" w:rsidRDefault="00E475B9" w:rsidP="00E475B9">
      <w:pPr>
        <w:spacing w:after="0" w:line="240" w:lineRule="auto"/>
        <w:ind w:right="6094"/>
        <w:rPr>
          <w:rFonts w:asciiTheme="majorHAnsi" w:eastAsia="Times New Roman" w:hAnsiTheme="majorHAnsi" w:cs="Arial"/>
          <w:sz w:val="24"/>
          <w:szCs w:val="24"/>
          <w:lang w:eastAsia="sl-SI"/>
        </w:rPr>
      </w:pPr>
      <w:r w:rsidRPr="00E475B9">
        <w:rPr>
          <w:rFonts w:asciiTheme="majorHAnsi" w:eastAsia="Times New Roman" w:hAnsiTheme="majorHAnsi" w:cs="Arial"/>
          <w:sz w:val="24"/>
          <w:szCs w:val="24"/>
          <w:lang w:eastAsia="sl-SI"/>
        </w:rPr>
        <w:t xml:space="preserve">Številka: </w:t>
      </w:r>
      <w:r>
        <w:rPr>
          <w:rFonts w:asciiTheme="majorHAnsi" w:eastAsia="Times New Roman" w:hAnsiTheme="majorHAnsi" w:cs="Arial"/>
          <w:sz w:val="24"/>
          <w:szCs w:val="24"/>
          <w:lang w:eastAsia="sl-SI"/>
        </w:rPr>
        <w:t>3503</w:t>
      </w:r>
      <w:r w:rsidRPr="00E475B9">
        <w:rPr>
          <w:rFonts w:asciiTheme="majorHAnsi" w:eastAsia="Times New Roman" w:hAnsiTheme="majorHAnsi" w:cs="Arial"/>
          <w:sz w:val="24"/>
          <w:szCs w:val="24"/>
          <w:lang w:eastAsia="sl-SI"/>
        </w:rPr>
        <w:t>-</w:t>
      </w:r>
      <w:r>
        <w:rPr>
          <w:rFonts w:asciiTheme="majorHAnsi" w:eastAsia="Times New Roman" w:hAnsiTheme="majorHAnsi" w:cs="Arial"/>
          <w:sz w:val="24"/>
          <w:szCs w:val="24"/>
          <w:lang w:eastAsia="sl-SI"/>
        </w:rPr>
        <w:t>2</w:t>
      </w:r>
      <w:r w:rsidRPr="00E475B9">
        <w:rPr>
          <w:rFonts w:asciiTheme="majorHAnsi" w:eastAsia="Times New Roman" w:hAnsiTheme="majorHAnsi" w:cs="Arial"/>
          <w:sz w:val="24"/>
          <w:szCs w:val="24"/>
          <w:lang w:eastAsia="sl-SI"/>
        </w:rPr>
        <w:t>/2021</w:t>
      </w:r>
      <w:r>
        <w:rPr>
          <w:rFonts w:asciiTheme="majorHAnsi" w:eastAsia="Times New Roman" w:hAnsiTheme="majorHAnsi" w:cs="Arial"/>
          <w:sz w:val="24"/>
          <w:szCs w:val="24"/>
          <w:lang w:eastAsia="sl-SI"/>
        </w:rPr>
        <w:t>-33</w:t>
      </w:r>
    </w:p>
    <w:p w14:paraId="7302FD47" w14:textId="24438BDC" w:rsidR="00E475B9" w:rsidRPr="00E475B9" w:rsidRDefault="00E475B9" w:rsidP="00E475B9">
      <w:pPr>
        <w:spacing w:after="0" w:line="240" w:lineRule="auto"/>
        <w:jc w:val="both"/>
        <w:rPr>
          <w:rFonts w:asciiTheme="majorHAnsi" w:eastAsia="Times New Roman" w:hAnsiTheme="majorHAnsi" w:cs="Arial"/>
          <w:sz w:val="24"/>
          <w:szCs w:val="24"/>
          <w:lang w:eastAsia="sl-SI"/>
        </w:rPr>
      </w:pPr>
      <w:r w:rsidRPr="00E475B9">
        <w:rPr>
          <w:rFonts w:asciiTheme="majorHAnsi" w:eastAsia="Times New Roman" w:hAnsiTheme="majorHAnsi" w:cs="Arial"/>
          <w:sz w:val="24"/>
          <w:szCs w:val="24"/>
          <w:lang w:eastAsia="sl-SI"/>
        </w:rPr>
        <w:t xml:space="preserve">Datum: </w:t>
      </w:r>
      <w:r>
        <w:rPr>
          <w:rFonts w:asciiTheme="majorHAnsi" w:eastAsia="Times New Roman" w:hAnsiTheme="majorHAnsi" w:cs="Arial"/>
          <w:sz w:val="24"/>
          <w:szCs w:val="24"/>
          <w:lang w:eastAsia="sl-SI"/>
        </w:rPr>
        <w:t>6</w:t>
      </w:r>
      <w:r w:rsidRPr="00E475B9">
        <w:rPr>
          <w:rFonts w:asciiTheme="majorHAnsi" w:eastAsia="Times New Roman" w:hAnsiTheme="majorHAnsi" w:cs="Arial"/>
          <w:sz w:val="24"/>
          <w:szCs w:val="24"/>
          <w:lang w:eastAsia="sl-SI"/>
        </w:rPr>
        <w:t xml:space="preserve">. </w:t>
      </w:r>
      <w:r>
        <w:rPr>
          <w:rFonts w:asciiTheme="majorHAnsi" w:eastAsia="Times New Roman" w:hAnsiTheme="majorHAnsi" w:cs="Arial"/>
          <w:sz w:val="24"/>
          <w:szCs w:val="24"/>
          <w:lang w:eastAsia="sl-SI"/>
        </w:rPr>
        <w:t>10</w:t>
      </w:r>
      <w:r w:rsidRPr="00E475B9">
        <w:rPr>
          <w:rFonts w:asciiTheme="majorHAnsi" w:eastAsia="Times New Roman" w:hAnsiTheme="majorHAnsi" w:cs="Arial"/>
          <w:sz w:val="24"/>
          <w:szCs w:val="24"/>
          <w:lang w:eastAsia="sl-SI"/>
        </w:rPr>
        <w:t>. 2022</w:t>
      </w:r>
    </w:p>
    <w:p w14:paraId="04F146DD"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37382D2E"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012A0D97"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4557FF18"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5BE2201F"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0CF739DB"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03732BF4"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42247FBB"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0D45058C"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2BF292D1"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13F7364B"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0DEA90F9"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7AC85CFF"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73A499D8"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0CAEF360"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2EBB5FC0"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br w:type="page"/>
      </w:r>
    </w:p>
    <w:p w14:paraId="6555133A"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0BCF870B"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337C64D9"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4635A6FB"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1353D656"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12524AFB"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7A133953"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4E8B238E"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4ADFE8E9"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0AF702D2"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4133F367"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010D8A58"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7F80EFDD"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107EDD56"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6DFDE868"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40C9D884"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1A8407D0"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562C7175"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02096681"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3DAE23E7" w14:textId="77777777" w:rsidR="001E2056" w:rsidRDefault="001E2056" w:rsidP="001E2056">
      <w:pPr>
        <w:tabs>
          <w:tab w:val="left" w:pos="3828"/>
        </w:tabs>
        <w:spacing w:after="0" w:line="240" w:lineRule="auto"/>
        <w:jc w:val="center"/>
        <w:rPr>
          <w:rFonts w:asciiTheme="majorHAnsi" w:hAnsiTheme="majorHAnsi" w:cstheme="majorHAnsi"/>
          <w:b/>
          <w:bCs/>
          <w:sz w:val="24"/>
          <w:szCs w:val="24"/>
        </w:rPr>
      </w:pPr>
    </w:p>
    <w:p w14:paraId="5CA421DF"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bookmarkStart w:id="1" w:name="_Hlk112153513"/>
      <w:r w:rsidRPr="006910C2">
        <w:rPr>
          <w:rFonts w:asciiTheme="majorHAnsi" w:hAnsiTheme="majorHAnsi" w:cstheme="majorHAnsi"/>
          <w:b/>
          <w:bCs/>
          <w:sz w:val="24"/>
          <w:szCs w:val="24"/>
        </w:rPr>
        <w:t>STALIŠČA DO</w:t>
      </w:r>
      <w:r>
        <w:rPr>
          <w:rFonts w:asciiTheme="majorHAnsi" w:hAnsiTheme="majorHAnsi" w:cstheme="majorHAnsi"/>
          <w:b/>
          <w:bCs/>
          <w:sz w:val="24"/>
          <w:szCs w:val="24"/>
        </w:rPr>
        <w:t xml:space="preserve"> PRIPOMB K PREDLOGU</w:t>
      </w:r>
      <w:r w:rsidRPr="006910C2">
        <w:rPr>
          <w:rFonts w:asciiTheme="majorHAnsi" w:hAnsiTheme="majorHAnsi" w:cstheme="majorHAnsi"/>
          <w:b/>
          <w:bCs/>
          <w:sz w:val="24"/>
          <w:szCs w:val="24"/>
        </w:rPr>
        <w:t xml:space="preserve"> EVIDENCE STAVBNIH ZEMLJIŠČ </w:t>
      </w:r>
    </w:p>
    <w:bookmarkEnd w:id="1"/>
    <w:p w14:paraId="1FB44766"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r w:rsidRPr="006910C2">
        <w:rPr>
          <w:rFonts w:asciiTheme="majorHAnsi" w:hAnsiTheme="majorHAnsi" w:cstheme="majorHAnsi"/>
          <w:b/>
          <w:bCs/>
          <w:sz w:val="24"/>
          <w:szCs w:val="24"/>
        </w:rPr>
        <w:t>(od 3. 6. 2022 do 15. 7. 2022)</w:t>
      </w:r>
    </w:p>
    <w:p w14:paraId="6223D04C"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12FACEF3"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3AE203DD"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0BBB08FC"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21545AE7"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3C3021F7"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1D93D69A"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4B9C8B91"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4FA3074D"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3C5BF5B5"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2EEDE756"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77D0AC20"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1B683852"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08455C76"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67F8D6F5"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505B68C4"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5DCF1964"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6D0E0AA2"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4EBAEBFA"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73FBAADC"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18D6C059" w14:textId="77777777" w:rsidR="001E2056" w:rsidRPr="006910C2" w:rsidRDefault="001E2056" w:rsidP="001E2056">
      <w:pPr>
        <w:tabs>
          <w:tab w:val="left" w:pos="3828"/>
        </w:tabs>
        <w:spacing w:after="0" w:line="240" w:lineRule="auto"/>
        <w:jc w:val="center"/>
        <w:rPr>
          <w:rFonts w:asciiTheme="majorHAnsi" w:hAnsiTheme="majorHAnsi" w:cstheme="majorHAnsi"/>
          <w:b/>
          <w:bCs/>
          <w:sz w:val="24"/>
          <w:szCs w:val="24"/>
        </w:rPr>
      </w:pPr>
    </w:p>
    <w:p w14:paraId="019DC4B7" w14:textId="77777777" w:rsidR="001E2056" w:rsidRPr="006910C2" w:rsidRDefault="001E2056" w:rsidP="001E2056">
      <w:pPr>
        <w:pBdr>
          <w:bottom w:val="single" w:sz="4" w:space="1" w:color="auto"/>
        </w:pBdr>
        <w:tabs>
          <w:tab w:val="left" w:pos="3828"/>
        </w:tabs>
        <w:spacing w:after="0" w:line="240" w:lineRule="auto"/>
        <w:jc w:val="center"/>
        <w:rPr>
          <w:rFonts w:asciiTheme="majorHAnsi" w:hAnsiTheme="majorHAnsi" w:cstheme="majorHAnsi"/>
          <w:bCs/>
          <w:sz w:val="24"/>
          <w:szCs w:val="24"/>
        </w:rPr>
      </w:pPr>
      <w:r w:rsidRPr="006910C2">
        <w:rPr>
          <w:rFonts w:asciiTheme="majorHAnsi" w:hAnsiTheme="majorHAnsi" w:cstheme="majorHAnsi"/>
          <w:bCs/>
          <w:sz w:val="24"/>
          <w:szCs w:val="24"/>
        </w:rPr>
        <w:t>september, 2022</w:t>
      </w:r>
    </w:p>
    <w:p w14:paraId="1C9064AB" w14:textId="77777777" w:rsidR="001E2056" w:rsidRPr="006910C2" w:rsidRDefault="001E2056" w:rsidP="001E2056">
      <w:pPr>
        <w:pBdr>
          <w:bottom w:val="single" w:sz="4" w:space="1" w:color="auto"/>
        </w:pBdr>
        <w:tabs>
          <w:tab w:val="left" w:pos="3828"/>
        </w:tabs>
        <w:spacing w:after="0" w:line="240" w:lineRule="auto"/>
        <w:jc w:val="center"/>
        <w:rPr>
          <w:rFonts w:asciiTheme="majorHAnsi" w:hAnsiTheme="majorHAnsi" w:cstheme="majorHAnsi"/>
          <w:bCs/>
          <w:sz w:val="24"/>
          <w:szCs w:val="24"/>
        </w:rPr>
      </w:pPr>
    </w:p>
    <w:p w14:paraId="6A72B2D6" w14:textId="77777777" w:rsidR="001E2056" w:rsidRPr="006910C2" w:rsidRDefault="001E2056" w:rsidP="001E2056">
      <w:pPr>
        <w:widowControl w:val="0"/>
        <w:overflowPunct w:val="0"/>
        <w:autoSpaceDE w:val="0"/>
        <w:spacing w:after="0" w:line="240" w:lineRule="auto"/>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Strokovna stališča pripravili:</w:t>
      </w:r>
    </w:p>
    <w:p w14:paraId="4D43A25B" w14:textId="77777777" w:rsidR="001E2056" w:rsidRPr="006910C2" w:rsidRDefault="001E2056" w:rsidP="001E2056">
      <w:pPr>
        <w:tabs>
          <w:tab w:val="left" w:pos="3828"/>
        </w:tabs>
        <w:spacing w:after="0" w:line="240" w:lineRule="auto"/>
        <w:jc w:val="both"/>
        <w:rPr>
          <w:rFonts w:asciiTheme="majorHAnsi" w:hAnsiTheme="majorHAnsi" w:cstheme="majorHAnsi"/>
          <w:sz w:val="24"/>
          <w:szCs w:val="24"/>
        </w:rPr>
      </w:pPr>
      <w:r w:rsidRPr="006910C2">
        <w:rPr>
          <w:rFonts w:asciiTheme="majorHAnsi" w:hAnsiTheme="majorHAnsi" w:cstheme="majorHAnsi"/>
          <w:sz w:val="24"/>
          <w:szCs w:val="24"/>
        </w:rPr>
        <w:t xml:space="preserve">TERRAGIS d. o. o. </w:t>
      </w:r>
    </w:p>
    <w:p w14:paraId="36B860B7" w14:textId="77777777" w:rsidR="001E2056" w:rsidRDefault="001E2056" w:rsidP="001E2056">
      <w:pPr>
        <w:tabs>
          <w:tab w:val="left" w:pos="3828"/>
        </w:tabs>
        <w:spacing w:after="0" w:line="240" w:lineRule="auto"/>
        <w:jc w:val="both"/>
        <w:rPr>
          <w:rFonts w:asciiTheme="majorHAnsi" w:hAnsiTheme="majorHAnsi" w:cstheme="majorHAnsi"/>
          <w:sz w:val="24"/>
          <w:szCs w:val="24"/>
        </w:rPr>
      </w:pPr>
      <w:r w:rsidRPr="006910C2">
        <w:rPr>
          <w:rFonts w:asciiTheme="majorHAnsi" w:hAnsiTheme="majorHAnsi" w:cstheme="majorHAnsi"/>
          <w:sz w:val="24"/>
          <w:szCs w:val="24"/>
        </w:rPr>
        <w:t>Občina Ajdovščina</w:t>
      </w:r>
      <w:r>
        <w:rPr>
          <w:rFonts w:asciiTheme="majorHAnsi" w:hAnsiTheme="majorHAnsi" w:cstheme="majorHAnsi"/>
          <w:sz w:val="24"/>
          <w:szCs w:val="24"/>
        </w:rPr>
        <w:br w:type="page"/>
      </w:r>
    </w:p>
    <w:p w14:paraId="5A631649" w14:textId="77777777" w:rsidR="001E2056" w:rsidRPr="006910C2" w:rsidRDefault="001E2056" w:rsidP="001E2056">
      <w:pPr>
        <w:tabs>
          <w:tab w:val="left" w:pos="3828"/>
        </w:tabs>
        <w:spacing w:after="0" w:line="240" w:lineRule="auto"/>
        <w:ind w:left="45"/>
        <w:jc w:val="both"/>
        <w:rPr>
          <w:rFonts w:asciiTheme="majorHAnsi" w:hAnsiTheme="majorHAnsi" w:cstheme="majorHAnsi"/>
          <w:b/>
          <w:sz w:val="24"/>
          <w:szCs w:val="24"/>
          <w:lang w:val="it-IT"/>
        </w:rPr>
      </w:pPr>
      <w:r w:rsidRPr="006910C2">
        <w:rPr>
          <w:rFonts w:asciiTheme="majorHAnsi" w:hAnsiTheme="majorHAnsi" w:cstheme="majorHAnsi"/>
          <w:b/>
          <w:sz w:val="24"/>
          <w:szCs w:val="24"/>
          <w:lang w:val="it-IT"/>
        </w:rPr>
        <w:lastRenderedPageBreak/>
        <w:t xml:space="preserve">1. O JAVNI RAZGRNITVI </w:t>
      </w:r>
    </w:p>
    <w:p w14:paraId="265AC523" w14:textId="77777777" w:rsidR="001E2056" w:rsidRPr="006910C2" w:rsidRDefault="001E2056" w:rsidP="001E2056">
      <w:pPr>
        <w:tabs>
          <w:tab w:val="left" w:pos="3828"/>
        </w:tabs>
        <w:spacing w:after="0" w:line="240" w:lineRule="auto"/>
        <w:ind w:left="45"/>
        <w:jc w:val="both"/>
        <w:rPr>
          <w:rFonts w:asciiTheme="majorHAnsi" w:hAnsiTheme="majorHAnsi" w:cstheme="majorHAnsi"/>
          <w:b/>
          <w:sz w:val="24"/>
          <w:szCs w:val="24"/>
          <w:lang w:val="it-IT"/>
        </w:rPr>
      </w:pPr>
    </w:p>
    <w:p w14:paraId="0349A8A9"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sl-SI"/>
        </w:rPr>
      </w:pPr>
      <w:bookmarkStart w:id="2" w:name="_Hlk112220552"/>
      <w:r w:rsidRPr="006910C2">
        <w:rPr>
          <w:rFonts w:asciiTheme="majorHAnsi" w:hAnsiTheme="majorHAnsi" w:cstheme="majorHAnsi"/>
          <w:sz w:val="24"/>
          <w:szCs w:val="24"/>
          <w:lang w:eastAsia="sl-SI"/>
        </w:rPr>
        <w:t>Evidenca stavbnih zemljišč je uradna evidenca, ki jo predpisuje Zakon o urejanju prostora ZUreP-3 (Uradni list RS, št. 199/21</w:t>
      </w:r>
      <w:r>
        <w:rPr>
          <w:rFonts w:asciiTheme="majorHAnsi" w:hAnsiTheme="majorHAnsi" w:cstheme="majorHAnsi"/>
          <w:sz w:val="24"/>
          <w:szCs w:val="24"/>
          <w:lang w:eastAsia="sl-SI"/>
        </w:rPr>
        <w:t xml:space="preserve">, </w:t>
      </w:r>
      <w:r w:rsidRPr="006910C2">
        <w:rPr>
          <w:rFonts w:asciiTheme="majorHAnsi" w:hAnsiTheme="majorHAnsi" w:cstheme="majorHAnsi"/>
          <w:sz w:val="24"/>
          <w:szCs w:val="24"/>
          <w:lang w:eastAsia="sl-SI"/>
        </w:rPr>
        <w:t xml:space="preserve">v nadaljevanju: ZUreP-3). </w:t>
      </w:r>
    </w:p>
    <w:p w14:paraId="3BD7FFCF"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sl-SI"/>
        </w:rPr>
      </w:pPr>
      <w:r w:rsidRPr="006910C2">
        <w:rPr>
          <w:rFonts w:asciiTheme="majorHAnsi" w:hAnsiTheme="majorHAnsi" w:cstheme="majorHAnsi"/>
          <w:sz w:val="24"/>
          <w:szCs w:val="24"/>
          <w:lang w:eastAsia="sl-SI"/>
        </w:rPr>
        <w:t xml:space="preserve">Evidenca stavbnih zemljišč vsebuje podatke o pozidanih in nepozidanih stavbnih zemljiščih ter je namenjena ugotavljanju dejanskega stanja v prostoru, načrtovanju namenske rabe prostora, načrtovanju komunalne opreme, izvajanju ukrepov zemljiške politike, vrednotenju in evidentiranju gradbene parcele. </w:t>
      </w:r>
    </w:p>
    <w:bookmarkEnd w:id="2"/>
    <w:p w14:paraId="687D8CAE" w14:textId="77777777" w:rsidR="001E2056"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sl-SI"/>
        </w:rPr>
      </w:pPr>
      <w:r w:rsidRPr="006910C2">
        <w:rPr>
          <w:rFonts w:asciiTheme="majorHAnsi" w:hAnsiTheme="majorHAnsi" w:cstheme="majorHAnsi"/>
          <w:sz w:val="24"/>
          <w:szCs w:val="24"/>
          <w:lang w:eastAsia="sl-SI"/>
        </w:rPr>
        <w:t>V evidenci stavbnih zemljišč se za nepozidana zemljišča vodijo tudi podatki o njihovih razvojnih stopnjah: 1. nezazidljivo zemljišče, 2. prostorsko neurejeno zemljišče, 3. neopremljeno ali delno opremljeno zemljišče, 4. neurejeno zazidljivo zemljišče in 5. urejeno zazidljivo zemljišče.</w:t>
      </w:r>
    </w:p>
    <w:p w14:paraId="338ACFF2"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sl-SI"/>
        </w:rPr>
      </w:pPr>
    </w:p>
    <w:p w14:paraId="6F583D7E" w14:textId="77777777" w:rsidR="001E2056" w:rsidRPr="006910C2" w:rsidRDefault="001E2056" w:rsidP="001E2056">
      <w:pPr>
        <w:widowControl w:val="0"/>
        <w:numPr>
          <w:ilvl w:val="0"/>
          <w:numId w:val="12"/>
        </w:numPr>
        <w:overflowPunct w:val="0"/>
        <w:autoSpaceDE w:val="0"/>
        <w:spacing w:after="0" w:line="240" w:lineRule="auto"/>
        <w:ind w:left="357" w:hanging="357"/>
        <w:contextualSpacing/>
        <w:textAlignment w:val="baseline"/>
        <w:rPr>
          <w:rFonts w:asciiTheme="majorHAnsi" w:hAnsiTheme="majorHAnsi" w:cstheme="majorHAnsi"/>
          <w:b/>
          <w:sz w:val="24"/>
          <w:szCs w:val="24"/>
          <w:lang w:eastAsia="zh-CN"/>
        </w:rPr>
      </w:pPr>
      <w:r w:rsidRPr="006910C2">
        <w:rPr>
          <w:rFonts w:asciiTheme="majorHAnsi" w:hAnsiTheme="majorHAnsi" w:cstheme="majorHAnsi"/>
          <w:b/>
          <w:sz w:val="24"/>
          <w:szCs w:val="24"/>
          <w:lang w:eastAsia="zh-CN"/>
        </w:rPr>
        <w:t xml:space="preserve">Razvojna stopnja - nezazidljivo zemljišče </w:t>
      </w:r>
    </w:p>
    <w:p w14:paraId="273C0F06"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Nezazidljivo zemljišče je zemljišče, na katerem gradnja zaradi prostorskega akta, dejanskega stanja v prostoru ali pravnih režimov, ni dovoljena ali ni mogoča in ki izpolnjuje enega od teh pogojev:</w:t>
      </w:r>
    </w:p>
    <w:p w14:paraId="46192395" w14:textId="77777777" w:rsidR="001E2056" w:rsidRPr="006910C2" w:rsidRDefault="001E2056" w:rsidP="001E2056">
      <w:pPr>
        <w:widowControl w:val="0"/>
        <w:numPr>
          <w:ilvl w:val="0"/>
          <w:numId w:val="11"/>
        </w:numPr>
        <w:overflowPunct w:val="0"/>
        <w:autoSpaceDE w:val="0"/>
        <w:spacing w:after="0" w:line="240" w:lineRule="auto"/>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zemljišče, ki z izvedbeno regulacijo prostora ni predvideno za gradnjo stavb;</w:t>
      </w:r>
    </w:p>
    <w:p w14:paraId="4D76F321" w14:textId="77777777" w:rsidR="001E2056" w:rsidRPr="006910C2" w:rsidRDefault="001E2056" w:rsidP="001E2056">
      <w:pPr>
        <w:widowControl w:val="0"/>
        <w:numPr>
          <w:ilvl w:val="0"/>
          <w:numId w:val="11"/>
        </w:numPr>
        <w:overflowPunct w:val="0"/>
        <w:autoSpaceDE w:val="0"/>
        <w:spacing w:after="0" w:line="240" w:lineRule="auto"/>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zemljišče, ki zaradi svoje lege, naklona ali nosilnosti ne omogoča izvedbe prostorskih ureditev, predvidenih s prostorskim aktom;</w:t>
      </w:r>
    </w:p>
    <w:p w14:paraId="675A1752" w14:textId="77777777" w:rsidR="001E2056" w:rsidRPr="006910C2" w:rsidRDefault="001E2056" w:rsidP="001E2056">
      <w:pPr>
        <w:widowControl w:val="0"/>
        <w:numPr>
          <w:ilvl w:val="0"/>
          <w:numId w:val="11"/>
        </w:numPr>
        <w:overflowPunct w:val="0"/>
        <w:autoSpaceDE w:val="0"/>
        <w:spacing w:after="0" w:line="240" w:lineRule="auto"/>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zemljišče, na katerem so uveljavljeni pravni režimi, ki trajno ali začasno ne dopuščajo gradnje stavb in izvedbe drugih posegov v prostor in</w:t>
      </w:r>
    </w:p>
    <w:p w14:paraId="063D98EF" w14:textId="77777777" w:rsidR="001E2056" w:rsidRPr="006910C2" w:rsidRDefault="001E2056" w:rsidP="001E2056">
      <w:pPr>
        <w:widowControl w:val="0"/>
        <w:numPr>
          <w:ilvl w:val="0"/>
          <w:numId w:val="11"/>
        </w:numPr>
        <w:overflowPunct w:val="0"/>
        <w:autoSpaceDE w:val="0"/>
        <w:spacing w:after="0" w:line="240" w:lineRule="auto"/>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zemljišče, na katerem so izjemoma dovoljene le gradnje, ki izhajajo neposredno iz pravnega režima oziroma stanja v prostoru.</w:t>
      </w:r>
    </w:p>
    <w:p w14:paraId="0420AAC5"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Nezazidljivo zemljišče je tudi zemljišče, ki je namenjeno izključno gradnji gospodarske javne infrastrukture.</w:t>
      </w:r>
    </w:p>
    <w:p w14:paraId="744405E7" w14:textId="77777777" w:rsidR="001E2056" w:rsidRPr="006910C2" w:rsidRDefault="001E2056" w:rsidP="001E2056">
      <w:pPr>
        <w:widowControl w:val="0"/>
        <w:overflowPunct w:val="0"/>
        <w:autoSpaceDE w:val="0"/>
        <w:spacing w:after="0" w:line="240" w:lineRule="auto"/>
        <w:ind w:left="708"/>
        <w:textAlignment w:val="baseline"/>
        <w:rPr>
          <w:rFonts w:asciiTheme="majorHAnsi" w:hAnsiTheme="majorHAnsi" w:cstheme="majorHAnsi"/>
          <w:sz w:val="24"/>
          <w:szCs w:val="24"/>
          <w:lang w:eastAsia="zh-CN"/>
        </w:rPr>
      </w:pPr>
    </w:p>
    <w:p w14:paraId="70A373EA" w14:textId="77777777" w:rsidR="001E2056" w:rsidRPr="006910C2" w:rsidRDefault="001E2056" w:rsidP="001E2056">
      <w:pPr>
        <w:widowControl w:val="0"/>
        <w:numPr>
          <w:ilvl w:val="0"/>
          <w:numId w:val="12"/>
        </w:numPr>
        <w:overflowPunct w:val="0"/>
        <w:autoSpaceDE w:val="0"/>
        <w:spacing w:after="0" w:line="240" w:lineRule="auto"/>
        <w:ind w:left="357" w:hanging="357"/>
        <w:contextualSpacing/>
        <w:textAlignment w:val="baseline"/>
        <w:rPr>
          <w:rFonts w:asciiTheme="majorHAnsi" w:hAnsiTheme="majorHAnsi" w:cstheme="majorHAnsi"/>
          <w:b/>
          <w:sz w:val="24"/>
          <w:szCs w:val="24"/>
          <w:lang w:eastAsia="zh-CN"/>
        </w:rPr>
      </w:pPr>
      <w:r w:rsidRPr="006910C2">
        <w:rPr>
          <w:rFonts w:asciiTheme="majorHAnsi" w:hAnsiTheme="majorHAnsi" w:cstheme="majorHAnsi"/>
          <w:b/>
          <w:sz w:val="24"/>
          <w:szCs w:val="24"/>
          <w:lang w:eastAsia="zh-CN"/>
        </w:rPr>
        <w:t>Razvojna stopnja - prostorsko neurejeno zemljišče</w:t>
      </w:r>
    </w:p>
    <w:p w14:paraId="49A2C1BB"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Prostorsko neurejeno zemljišče je zemljišče, ki izpolnjuje enega od teh pogojev:</w:t>
      </w:r>
    </w:p>
    <w:p w14:paraId="03EF082A" w14:textId="77777777" w:rsidR="001E2056" w:rsidRPr="006910C2" w:rsidRDefault="001E2056" w:rsidP="001E2056">
      <w:pPr>
        <w:widowControl w:val="0"/>
        <w:numPr>
          <w:ilvl w:val="0"/>
          <w:numId w:val="13"/>
        </w:numPr>
        <w:overflowPunct w:val="0"/>
        <w:autoSpaceDE w:val="0"/>
        <w:spacing w:after="0" w:line="240" w:lineRule="auto"/>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zemljišče, za katero je z občinskim prostorskim načrtom Občine Ajdovščina predvidena izdelava občinskega podrobnega prostorskega načrta, ta pa še ni sprejet;</w:t>
      </w:r>
    </w:p>
    <w:p w14:paraId="0418F5F3" w14:textId="77777777" w:rsidR="001E2056" w:rsidRPr="006910C2" w:rsidRDefault="001E2056" w:rsidP="001E2056">
      <w:pPr>
        <w:widowControl w:val="0"/>
        <w:numPr>
          <w:ilvl w:val="0"/>
          <w:numId w:val="13"/>
        </w:numPr>
        <w:overflowPunct w:val="0"/>
        <w:autoSpaceDE w:val="0"/>
        <w:spacing w:after="0" w:line="240" w:lineRule="auto"/>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zemljišče, na katerem ni dopustna graditev stavb do sprejetja drugega državnega ali občinskega prostorskega izvedbenega akta in</w:t>
      </w:r>
    </w:p>
    <w:p w14:paraId="4CA011B7" w14:textId="77777777" w:rsidR="001E2056" w:rsidRPr="006910C2" w:rsidRDefault="001E2056" w:rsidP="001E2056">
      <w:pPr>
        <w:widowControl w:val="0"/>
        <w:numPr>
          <w:ilvl w:val="0"/>
          <w:numId w:val="13"/>
        </w:numPr>
        <w:overflowPunct w:val="0"/>
        <w:autoSpaceDE w:val="0"/>
        <w:spacing w:after="0" w:line="240" w:lineRule="auto"/>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zemljišče, ki je v komasacijskem območju upravne komasacije.</w:t>
      </w:r>
    </w:p>
    <w:p w14:paraId="33D47A4A" w14:textId="77777777" w:rsidR="001E2056" w:rsidRPr="006910C2" w:rsidRDefault="001E2056" w:rsidP="001E2056">
      <w:pPr>
        <w:widowControl w:val="0"/>
        <w:overflowPunct w:val="0"/>
        <w:autoSpaceDE w:val="0"/>
        <w:spacing w:after="0" w:line="240" w:lineRule="auto"/>
        <w:textAlignment w:val="baseline"/>
        <w:rPr>
          <w:rFonts w:asciiTheme="majorHAnsi" w:hAnsiTheme="majorHAnsi" w:cstheme="majorHAnsi"/>
          <w:sz w:val="24"/>
          <w:szCs w:val="24"/>
          <w:lang w:eastAsia="zh-CN"/>
        </w:rPr>
      </w:pPr>
    </w:p>
    <w:p w14:paraId="7964366E" w14:textId="77777777" w:rsidR="001E2056" w:rsidRPr="006910C2" w:rsidRDefault="001E2056" w:rsidP="001E2056">
      <w:pPr>
        <w:widowControl w:val="0"/>
        <w:overflowPunct w:val="0"/>
        <w:autoSpaceDE w:val="0"/>
        <w:spacing w:after="0" w:line="240" w:lineRule="auto"/>
        <w:ind w:left="357" w:hanging="357"/>
        <w:textAlignment w:val="baseline"/>
        <w:rPr>
          <w:rFonts w:asciiTheme="majorHAnsi" w:hAnsiTheme="majorHAnsi" w:cstheme="majorHAnsi"/>
          <w:b/>
          <w:sz w:val="24"/>
          <w:szCs w:val="24"/>
          <w:lang w:eastAsia="zh-CN"/>
        </w:rPr>
      </w:pPr>
      <w:r w:rsidRPr="006910C2">
        <w:rPr>
          <w:rFonts w:asciiTheme="majorHAnsi" w:hAnsiTheme="majorHAnsi" w:cstheme="majorHAnsi"/>
          <w:b/>
          <w:sz w:val="24"/>
          <w:szCs w:val="24"/>
          <w:lang w:eastAsia="zh-CN"/>
        </w:rPr>
        <w:t>3. Razvojna stopnja - neopremljeno in delno opremljeno zemljišče</w:t>
      </w:r>
    </w:p>
    <w:p w14:paraId="14891A17"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Neopremljeno in delno opremljeno zemljišče je zemljišče, na katerem je sprejeta izvedbena regulacija prostora, ki dopušča graditev, vendar ne izpolnjuje pogojev za opremljeno stavbno zemljišče*.</w:t>
      </w:r>
    </w:p>
    <w:p w14:paraId="6ABAAF35"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p w14:paraId="16E06FB4" w14:textId="77777777" w:rsidR="001E2056" w:rsidRPr="006910C2" w:rsidRDefault="001E2056" w:rsidP="001E2056">
      <w:pPr>
        <w:widowControl w:val="0"/>
        <w:overflowPunct w:val="0"/>
        <w:autoSpaceDE w:val="0"/>
        <w:spacing w:after="0" w:line="240" w:lineRule="auto"/>
        <w:ind w:left="357" w:hanging="357"/>
        <w:jc w:val="both"/>
        <w:textAlignment w:val="baseline"/>
        <w:rPr>
          <w:rFonts w:asciiTheme="majorHAnsi" w:hAnsiTheme="majorHAnsi" w:cstheme="majorHAnsi"/>
          <w:b/>
          <w:sz w:val="24"/>
          <w:szCs w:val="24"/>
          <w:lang w:eastAsia="zh-CN"/>
        </w:rPr>
      </w:pPr>
      <w:r w:rsidRPr="006910C2">
        <w:rPr>
          <w:rFonts w:asciiTheme="majorHAnsi" w:hAnsiTheme="majorHAnsi" w:cstheme="majorHAnsi"/>
          <w:b/>
          <w:sz w:val="24"/>
          <w:szCs w:val="24"/>
          <w:lang w:eastAsia="zh-CN"/>
        </w:rPr>
        <w:t xml:space="preserve">4. Razvojna stopnja - neurejeno zazidljivo zemljišče </w:t>
      </w:r>
    </w:p>
    <w:p w14:paraId="3B2A1200" w14:textId="77777777" w:rsidR="001E2056"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Neurejeno zazidljivo zemljišče je zemljišče, na katerem je na podlagi prostorskega akta dopustna gradnja stavb ali gradbeno inženirskih objektov, ki niso objekti gospodarske javne infrastrukture, in ki izpolnjuje pogoje za opremljeno stavbno zemljišče*, vendar ne izpolnjuje prostorskih izvedbenih pogojev glede oblike ali velikosti gradbene parcele ali glede lege objektov ali glede stopnje izkoriščenosti zemljišča, zato na njem ni mogoča izvedba prostorskih ureditev, predvidenih s prostorskim aktom.</w:t>
      </w:r>
    </w:p>
    <w:p w14:paraId="58015A06" w14:textId="4E5933D7" w:rsidR="001E2056"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p w14:paraId="4F268C6E" w14:textId="77777777" w:rsidR="00E475B9" w:rsidRPr="006910C2" w:rsidRDefault="00E475B9"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p w14:paraId="46E771B8" w14:textId="77777777" w:rsidR="001E2056" w:rsidRPr="006910C2" w:rsidRDefault="001E2056" w:rsidP="001E2056">
      <w:pPr>
        <w:widowControl w:val="0"/>
        <w:overflowPunct w:val="0"/>
        <w:autoSpaceDE w:val="0"/>
        <w:spacing w:after="0" w:line="240" w:lineRule="auto"/>
        <w:textAlignment w:val="baseline"/>
        <w:rPr>
          <w:rFonts w:asciiTheme="majorHAnsi" w:hAnsiTheme="majorHAnsi" w:cstheme="majorHAnsi"/>
          <w:b/>
          <w:sz w:val="24"/>
          <w:szCs w:val="24"/>
          <w:lang w:eastAsia="zh-CN"/>
        </w:rPr>
      </w:pPr>
      <w:r w:rsidRPr="006910C2">
        <w:rPr>
          <w:rFonts w:asciiTheme="majorHAnsi" w:hAnsiTheme="majorHAnsi" w:cstheme="majorHAnsi"/>
          <w:b/>
          <w:sz w:val="24"/>
          <w:szCs w:val="24"/>
          <w:lang w:eastAsia="zh-CN"/>
        </w:rPr>
        <w:lastRenderedPageBreak/>
        <w:t>5. Razvojna stopnja - urejeno zazidljivo zemljišče</w:t>
      </w:r>
    </w:p>
    <w:p w14:paraId="38027C02" w14:textId="77777777" w:rsidR="001E2056" w:rsidRPr="006910C2" w:rsidRDefault="001E2056" w:rsidP="001E2056">
      <w:pPr>
        <w:widowControl w:val="0"/>
        <w:overflowPunct w:val="0"/>
        <w:autoSpaceDE w:val="0"/>
        <w:spacing w:after="0" w:line="240" w:lineRule="auto"/>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Urejeno zazidljivo zemljišče izpolnjuje te pogoje:</w:t>
      </w:r>
    </w:p>
    <w:p w14:paraId="525C1C3C" w14:textId="77777777" w:rsidR="001E2056" w:rsidRPr="006910C2" w:rsidRDefault="001E2056" w:rsidP="001E2056">
      <w:pPr>
        <w:widowControl w:val="0"/>
        <w:numPr>
          <w:ilvl w:val="1"/>
          <w:numId w:val="14"/>
        </w:numPr>
        <w:overflowPunct w:val="0"/>
        <w:autoSpaceDE w:val="0"/>
        <w:spacing w:after="0" w:line="240" w:lineRule="auto"/>
        <w:ind w:left="714" w:hanging="357"/>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na njem je v skladu s prostorskim izvedbenim aktom dopustna gradnja objektov, ki niso objekti gospodarske javne infrastrukture;</w:t>
      </w:r>
    </w:p>
    <w:p w14:paraId="32B41CE3" w14:textId="77777777" w:rsidR="001E2056" w:rsidRPr="006910C2" w:rsidRDefault="001E2056" w:rsidP="001E2056">
      <w:pPr>
        <w:widowControl w:val="0"/>
        <w:numPr>
          <w:ilvl w:val="1"/>
          <w:numId w:val="14"/>
        </w:numPr>
        <w:overflowPunct w:val="0"/>
        <w:autoSpaceDE w:val="0"/>
        <w:spacing w:after="0" w:line="240" w:lineRule="auto"/>
        <w:ind w:left="714" w:hanging="357"/>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je opremljeno stavbno zemljišče*;</w:t>
      </w:r>
    </w:p>
    <w:p w14:paraId="42C50A4E" w14:textId="77777777" w:rsidR="001E2056" w:rsidRPr="006910C2" w:rsidRDefault="001E2056" w:rsidP="001E2056">
      <w:pPr>
        <w:widowControl w:val="0"/>
        <w:numPr>
          <w:ilvl w:val="1"/>
          <w:numId w:val="14"/>
        </w:numPr>
        <w:overflowPunct w:val="0"/>
        <w:autoSpaceDE w:val="0"/>
        <w:spacing w:after="0" w:line="240" w:lineRule="auto"/>
        <w:ind w:left="714" w:hanging="357"/>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izpolnjuje prostorske izvedbene pogoje glede oblike in velikosti gradbene parcele, s čimer je omogočena izvedba prostorskih ureditev, načrtovanih s prostorskim aktom in</w:t>
      </w:r>
    </w:p>
    <w:p w14:paraId="1C292403" w14:textId="77777777" w:rsidR="001E2056" w:rsidRDefault="001E2056" w:rsidP="001E2056">
      <w:pPr>
        <w:widowControl w:val="0"/>
        <w:numPr>
          <w:ilvl w:val="1"/>
          <w:numId w:val="14"/>
        </w:numPr>
        <w:overflowPunct w:val="0"/>
        <w:autoSpaceDE w:val="0"/>
        <w:spacing w:after="0" w:line="240" w:lineRule="auto"/>
        <w:ind w:left="714" w:hanging="357"/>
        <w:contextualSpacing/>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na njem niso uveljavljeni pravni režimi, ki ne dopuščajo gradnje objektov.</w:t>
      </w:r>
    </w:p>
    <w:p w14:paraId="71573A1D" w14:textId="77777777" w:rsidR="001E2056" w:rsidRPr="006910C2" w:rsidRDefault="001E2056" w:rsidP="001E2056">
      <w:pPr>
        <w:widowControl w:val="0"/>
        <w:overflowPunct w:val="0"/>
        <w:autoSpaceDE w:val="0"/>
        <w:spacing w:after="0" w:line="240" w:lineRule="auto"/>
        <w:ind w:left="714"/>
        <w:contextualSpacing/>
        <w:jc w:val="both"/>
        <w:textAlignment w:val="baseline"/>
        <w:rPr>
          <w:rFonts w:asciiTheme="majorHAnsi" w:hAnsiTheme="majorHAnsi" w:cstheme="majorHAnsi"/>
          <w:sz w:val="24"/>
          <w:szCs w:val="24"/>
          <w:lang w:eastAsia="zh-CN"/>
        </w:rPr>
      </w:pPr>
    </w:p>
    <w:p w14:paraId="3A5D5F20" w14:textId="77777777" w:rsidR="001E2056" w:rsidRPr="004518C9" w:rsidRDefault="001E2056" w:rsidP="001E2056">
      <w:pPr>
        <w:spacing w:after="0" w:line="240" w:lineRule="auto"/>
        <w:jc w:val="both"/>
        <w:rPr>
          <w:rFonts w:asciiTheme="majorHAnsi" w:hAnsiTheme="majorHAnsi"/>
          <w:i/>
        </w:rPr>
      </w:pPr>
      <w:r w:rsidRPr="004518C9">
        <w:rPr>
          <w:rFonts w:asciiTheme="majorHAnsi" w:hAnsiTheme="majorHAnsi"/>
          <w:i/>
        </w:rPr>
        <w:t>*Opremljeno stavbno zemljišče je stavbno zemljišče, ki ima urejen dostop do javnega cestnega omrežja, in za katero je mogoče izvesti priključke na javno elektroenergetsko omrežje, na javno vodovodno omrežje in na javno kanalizacijsko omrežje.</w:t>
      </w:r>
    </w:p>
    <w:p w14:paraId="2B171A61" w14:textId="77777777" w:rsidR="001E2056" w:rsidRPr="006910C2" w:rsidRDefault="001E2056" w:rsidP="001E2056">
      <w:pPr>
        <w:tabs>
          <w:tab w:val="left" w:pos="3828"/>
        </w:tabs>
        <w:spacing w:after="0" w:line="240" w:lineRule="auto"/>
        <w:jc w:val="both"/>
        <w:rPr>
          <w:rFonts w:asciiTheme="majorHAnsi" w:hAnsiTheme="majorHAnsi" w:cstheme="majorHAnsi"/>
          <w:sz w:val="24"/>
          <w:szCs w:val="24"/>
          <w:lang w:eastAsia="zh-CN"/>
        </w:rPr>
      </w:pPr>
    </w:p>
    <w:p w14:paraId="305BC738"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bookmarkStart w:id="3" w:name="_Hlk112220449"/>
      <w:r>
        <w:rPr>
          <w:rFonts w:asciiTheme="majorHAnsi" w:hAnsiTheme="majorHAnsi" w:cstheme="majorHAnsi"/>
          <w:sz w:val="24"/>
          <w:szCs w:val="24"/>
          <w:lang w:eastAsia="zh-CN"/>
        </w:rPr>
        <w:t>Predlog evidence stavbnih zemljišč je</w:t>
      </w:r>
      <w:r w:rsidRPr="00301182">
        <w:rPr>
          <w:rFonts w:asciiTheme="majorHAnsi" w:hAnsiTheme="majorHAnsi" w:cstheme="majorHAnsi"/>
          <w:sz w:val="24"/>
          <w:szCs w:val="24"/>
          <w:lang w:eastAsia="zh-CN"/>
        </w:rPr>
        <w:t xml:space="preserve"> bil</w:t>
      </w:r>
      <w:r>
        <w:rPr>
          <w:rFonts w:asciiTheme="majorHAnsi" w:hAnsiTheme="majorHAnsi" w:cstheme="majorHAnsi"/>
          <w:sz w:val="24"/>
          <w:szCs w:val="24"/>
          <w:lang w:eastAsia="zh-CN"/>
        </w:rPr>
        <w:t xml:space="preserve"> javno</w:t>
      </w:r>
      <w:r w:rsidRPr="00301182">
        <w:rPr>
          <w:rFonts w:asciiTheme="majorHAnsi" w:hAnsiTheme="majorHAnsi" w:cstheme="majorHAnsi"/>
          <w:sz w:val="24"/>
          <w:szCs w:val="24"/>
          <w:lang w:eastAsia="zh-CN"/>
        </w:rPr>
        <w:t xml:space="preserve"> razgrnjen v prostorih občinske stavbe v Ajdovščini v času od </w:t>
      </w:r>
      <w:r>
        <w:rPr>
          <w:rFonts w:asciiTheme="majorHAnsi" w:hAnsiTheme="majorHAnsi" w:cstheme="majorHAnsi"/>
          <w:sz w:val="24"/>
          <w:szCs w:val="24"/>
          <w:lang w:eastAsia="zh-CN"/>
        </w:rPr>
        <w:t>3</w:t>
      </w:r>
      <w:r w:rsidRPr="00301182">
        <w:rPr>
          <w:rFonts w:asciiTheme="majorHAnsi" w:hAnsiTheme="majorHAnsi" w:cstheme="majorHAnsi"/>
          <w:sz w:val="24"/>
          <w:szCs w:val="24"/>
          <w:lang w:eastAsia="zh-CN"/>
        </w:rPr>
        <w:t xml:space="preserve">. </w:t>
      </w:r>
      <w:r>
        <w:rPr>
          <w:rFonts w:asciiTheme="majorHAnsi" w:hAnsiTheme="majorHAnsi" w:cstheme="majorHAnsi"/>
          <w:sz w:val="24"/>
          <w:szCs w:val="24"/>
          <w:lang w:eastAsia="zh-CN"/>
        </w:rPr>
        <w:t>junija</w:t>
      </w:r>
      <w:r w:rsidRPr="00301182">
        <w:rPr>
          <w:rFonts w:asciiTheme="majorHAnsi" w:hAnsiTheme="majorHAnsi" w:cstheme="majorHAnsi"/>
          <w:sz w:val="24"/>
          <w:szCs w:val="24"/>
          <w:lang w:eastAsia="zh-CN"/>
        </w:rPr>
        <w:t xml:space="preserve"> 2022 do </w:t>
      </w:r>
      <w:r>
        <w:rPr>
          <w:rFonts w:asciiTheme="majorHAnsi" w:hAnsiTheme="majorHAnsi" w:cstheme="majorHAnsi"/>
          <w:sz w:val="24"/>
          <w:szCs w:val="24"/>
          <w:lang w:eastAsia="zh-CN"/>
        </w:rPr>
        <w:t>15</w:t>
      </w:r>
      <w:r w:rsidRPr="00301182">
        <w:rPr>
          <w:rFonts w:asciiTheme="majorHAnsi" w:hAnsiTheme="majorHAnsi" w:cstheme="majorHAnsi"/>
          <w:sz w:val="24"/>
          <w:szCs w:val="24"/>
          <w:lang w:eastAsia="zh-CN"/>
        </w:rPr>
        <w:t xml:space="preserve">. </w:t>
      </w:r>
      <w:r>
        <w:rPr>
          <w:rFonts w:asciiTheme="majorHAnsi" w:hAnsiTheme="majorHAnsi" w:cstheme="majorHAnsi"/>
          <w:sz w:val="24"/>
          <w:szCs w:val="24"/>
          <w:lang w:eastAsia="zh-CN"/>
        </w:rPr>
        <w:t>julija</w:t>
      </w:r>
      <w:r w:rsidRPr="00301182">
        <w:rPr>
          <w:rFonts w:asciiTheme="majorHAnsi" w:hAnsiTheme="majorHAnsi" w:cstheme="majorHAnsi"/>
          <w:sz w:val="24"/>
          <w:szCs w:val="24"/>
          <w:lang w:eastAsia="zh-CN"/>
        </w:rPr>
        <w:t xml:space="preserve"> 2022 in v digitalni obliki na spletnih straneh Občine Ajdovščina (http://www.ajdovščina.si/).</w:t>
      </w:r>
    </w:p>
    <w:p w14:paraId="4BF669DD" w14:textId="77777777" w:rsidR="001E2056" w:rsidRDefault="001E2056" w:rsidP="001E2056">
      <w:pPr>
        <w:suppressLineNumbers/>
        <w:tabs>
          <w:tab w:val="left" w:pos="3828"/>
        </w:tabs>
        <w:spacing w:after="0" w:line="240" w:lineRule="auto"/>
        <w:jc w:val="both"/>
        <w:rPr>
          <w:rFonts w:asciiTheme="majorHAnsi" w:hAnsiTheme="majorHAnsi" w:cstheme="majorHAnsi"/>
          <w:sz w:val="24"/>
          <w:szCs w:val="24"/>
          <w:lang w:eastAsia="zh-CN"/>
        </w:rPr>
      </w:pPr>
    </w:p>
    <w:p w14:paraId="474817CE" w14:textId="77777777" w:rsidR="001E2056" w:rsidRDefault="001E2056" w:rsidP="001E2056">
      <w:pPr>
        <w:widowControl w:val="0"/>
        <w:tabs>
          <w:tab w:val="left" w:pos="1770"/>
        </w:tabs>
        <w:overflowPunct w:val="0"/>
        <w:autoSpaceDE w:val="0"/>
        <w:spacing w:after="0" w:line="240" w:lineRule="auto"/>
        <w:jc w:val="both"/>
        <w:textAlignment w:val="baseline"/>
        <w:rPr>
          <w:rFonts w:ascii="Calibri Light" w:hAnsi="Calibri Light" w:cs="Arial"/>
          <w:sz w:val="24"/>
          <w:szCs w:val="24"/>
          <w:lang w:eastAsia="zh-CN"/>
        </w:rPr>
      </w:pPr>
      <w:r w:rsidRPr="006E4FEE">
        <w:rPr>
          <w:rFonts w:ascii="Calibri Light" w:hAnsi="Calibri Light" w:cs="Arial"/>
          <w:sz w:val="24"/>
          <w:szCs w:val="24"/>
          <w:lang w:eastAsia="zh-CN"/>
        </w:rPr>
        <w:t>V času javne razgrnitve je imela javnost možnost podati pripombe in predloge na razgrnjeno gradivo na obrazcu, ki je bil dosegljiv na spletni strani Občine Ajdovščina in v prostorih Občine Ajdovščina.</w:t>
      </w:r>
      <w:r>
        <w:rPr>
          <w:rFonts w:ascii="Calibri Light" w:hAnsi="Calibri Light" w:cs="Arial"/>
          <w:sz w:val="24"/>
          <w:szCs w:val="24"/>
          <w:lang w:eastAsia="zh-CN"/>
        </w:rPr>
        <w:t xml:space="preserve"> </w:t>
      </w:r>
      <w:r w:rsidRPr="006E4FEE">
        <w:rPr>
          <w:rFonts w:ascii="Calibri Light" w:hAnsi="Calibri Light" w:cs="Arial"/>
          <w:sz w:val="24"/>
          <w:szCs w:val="24"/>
          <w:lang w:eastAsia="zh-CN"/>
        </w:rPr>
        <w:t xml:space="preserve">Občina je v času razgrnitve prejela </w:t>
      </w:r>
      <w:r>
        <w:rPr>
          <w:rFonts w:ascii="Calibri Light" w:hAnsi="Calibri Light" w:cs="Arial"/>
          <w:sz w:val="24"/>
          <w:szCs w:val="24"/>
          <w:lang w:eastAsia="zh-CN"/>
        </w:rPr>
        <w:t>15</w:t>
      </w:r>
      <w:r w:rsidRPr="006E4FEE">
        <w:rPr>
          <w:rFonts w:ascii="Calibri Light" w:hAnsi="Calibri Light" w:cs="Arial"/>
          <w:sz w:val="24"/>
          <w:szCs w:val="24"/>
          <w:lang w:eastAsia="zh-CN"/>
        </w:rPr>
        <w:t xml:space="preserve"> pisn</w:t>
      </w:r>
      <w:r>
        <w:rPr>
          <w:rFonts w:ascii="Calibri Light" w:hAnsi="Calibri Light" w:cs="Arial"/>
          <w:sz w:val="24"/>
          <w:szCs w:val="24"/>
          <w:lang w:eastAsia="zh-CN"/>
        </w:rPr>
        <w:t>ih</w:t>
      </w:r>
      <w:r w:rsidRPr="006E4FEE">
        <w:rPr>
          <w:rFonts w:ascii="Calibri Light" w:hAnsi="Calibri Light" w:cs="Arial"/>
          <w:sz w:val="24"/>
          <w:szCs w:val="24"/>
          <w:lang w:eastAsia="zh-CN"/>
        </w:rPr>
        <w:t xml:space="preserve"> pripom</w:t>
      </w:r>
      <w:r>
        <w:rPr>
          <w:rFonts w:ascii="Calibri Light" w:hAnsi="Calibri Light" w:cs="Arial"/>
          <w:sz w:val="24"/>
          <w:szCs w:val="24"/>
          <w:lang w:eastAsia="zh-CN"/>
        </w:rPr>
        <w:t>b</w:t>
      </w:r>
      <w:r w:rsidRPr="006E4FEE">
        <w:rPr>
          <w:rFonts w:ascii="Calibri Light" w:hAnsi="Calibri Light" w:cs="Arial"/>
          <w:sz w:val="24"/>
          <w:szCs w:val="24"/>
          <w:lang w:eastAsia="zh-CN"/>
        </w:rPr>
        <w:t>. Pripombe z javne razgrnitve so arhiviran</w:t>
      </w:r>
      <w:r>
        <w:rPr>
          <w:rFonts w:ascii="Calibri Light" w:hAnsi="Calibri Light" w:cs="Arial"/>
          <w:sz w:val="24"/>
          <w:szCs w:val="24"/>
          <w:lang w:eastAsia="zh-CN"/>
        </w:rPr>
        <w:t>e</w:t>
      </w:r>
      <w:r w:rsidRPr="006E4FEE">
        <w:rPr>
          <w:rFonts w:ascii="Calibri Light" w:hAnsi="Calibri Light" w:cs="Arial"/>
          <w:sz w:val="24"/>
          <w:szCs w:val="24"/>
          <w:lang w:eastAsia="zh-CN"/>
        </w:rPr>
        <w:t xml:space="preserve"> na Občini Ajdovščina</w:t>
      </w:r>
      <w:r>
        <w:rPr>
          <w:rFonts w:ascii="Calibri Light" w:hAnsi="Calibri Light" w:cs="Arial"/>
          <w:sz w:val="24"/>
          <w:szCs w:val="24"/>
          <w:lang w:eastAsia="zh-CN"/>
        </w:rPr>
        <w:t>.</w:t>
      </w:r>
    </w:p>
    <w:p w14:paraId="33C60F7B" w14:textId="77777777" w:rsidR="001E2056" w:rsidRDefault="001E2056" w:rsidP="001E2056">
      <w:pPr>
        <w:widowControl w:val="0"/>
        <w:tabs>
          <w:tab w:val="left" w:pos="1770"/>
        </w:tabs>
        <w:overflowPunct w:val="0"/>
        <w:autoSpaceDE w:val="0"/>
        <w:spacing w:after="0" w:line="240" w:lineRule="auto"/>
        <w:jc w:val="both"/>
        <w:textAlignment w:val="baseline"/>
        <w:rPr>
          <w:rFonts w:ascii="Calibri Light" w:hAnsi="Calibri Light" w:cs="Arial"/>
          <w:sz w:val="24"/>
          <w:szCs w:val="24"/>
          <w:lang w:eastAsia="zh-CN"/>
        </w:rPr>
      </w:pPr>
    </w:p>
    <w:p w14:paraId="504CACC3" w14:textId="77777777" w:rsidR="001E2056" w:rsidRDefault="001E2056" w:rsidP="001E2056">
      <w:pPr>
        <w:widowControl w:val="0"/>
        <w:tabs>
          <w:tab w:val="left" w:pos="1770"/>
        </w:tab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V skladu s 268. členom ZUreP-3:</w:t>
      </w:r>
    </w:p>
    <w:p w14:paraId="288C8ED5" w14:textId="77777777" w:rsidR="001E2056" w:rsidRPr="006910C2" w:rsidRDefault="001E2056" w:rsidP="001E2056">
      <w:pPr>
        <w:suppressLineNumbers/>
        <w:tabs>
          <w:tab w:val="left" w:pos="3828"/>
        </w:tabs>
        <w:spacing w:after="0" w:line="240" w:lineRule="auto"/>
        <w:jc w:val="both"/>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»Občina prouči pravočasno prejete pripombe lastnikov nepremičnin v sodelovanju z občinskim urbanistom, geodetsko upravo in upravno enoto. Utemeljene pripombe upošteva pri pripravi končnega predloga sprememb podatkov v evidenci stavbnih zemljišč in lastnika zemljišča pisno seznani s stališčem glede pripomb.</w:t>
      </w:r>
    </w:p>
    <w:p w14:paraId="33503AA0" w14:textId="77777777" w:rsidR="001E2056" w:rsidRPr="006910C2" w:rsidRDefault="001E2056" w:rsidP="001E2056">
      <w:pPr>
        <w:suppressLineNumbers/>
        <w:tabs>
          <w:tab w:val="left" w:pos="3828"/>
        </w:tabs>
        <w:spacing w:after="0" w:line="240" w:lineRule="auto"/>
        <w:jc w:val="both"/>
        <w:rPr>
          <w:rFonts w:asciiTheme="majorHAnsi" w:hAnsiTheme="majorHAnsi" w:cstheme="majorHAnsi"/>
          <w:sz w:val="24"/>
          <w:szCs w:val="24"/>
          <w:lang w:eastAsia="zh-CN"/>
        </w:rPr>
      </w:pPr>
    </w:p>
    <w:p w14:paraId="27E5DD46" w14:textId="77777777" w:rsidR="001E2056" w:rsidRDefault="001E2056" w:rsidP="001E2056">
      <w:pPr>
        <w:tabs>
          <w:tab w:val="left" w:pos="3828"/>
        </w:tabs>
        <w:spacing w:after="0" w:line="240" w:lineRule="auto"/>
        <w:jc w:val="both"/>
        <w:rPr>
          <w:rFonts w:asciiTheme="majorHAnsi" w:hAnsiTheme="majorHAnsi" w:cstheme="majorHAnsi"/>
          <w:sz w:val="24"/>
          <w:szCs w:val="24"/>
          <w:lang w:eastAsia="zh-CN"/>
        </w:rPr>
        <w:sectPr w:rsidR="001E2056" w:rsidSect="002F6153">
          <w:footerReference w:type="default" r:id="rId9"/>
          <w:pgSz w:w="11906" w:h="16838" w:code="9"/>
          <w:pgMar w:top="1134" w:right="1418" w:bottom="1418" w:left="1418" w:header="851" w:footer="851" w:gutter="0"/>
          <w:cols w:space="708"/>
          <w:docGrid w:linePitch="600" w:charSpace="36864"/>
        </w:sectPr>
      </w:pPr>
      <w:r w:rsidRPr="006910C2">
        <w:rPr>
          <w:rFonts w:asciiTheme="majorHAnsi" w:hAnsiTheme="majorHAnsi" w:cstheme="majorHAnsi"/>
          <w:sz w:val="24"/>
          <w:szCs w:val="24"/>
          <w:lang w:eastAsia="zh-CN"/>
        </w:rPr>
        <w:t>Če se lastnik nepremičnine ne strinja s stališčem občine iz prejšnjega odstavka, lahko zahteva izdajo odločbe o uvrstitvi zemljišča med poseljena ali nepozidana stavbna zemljišča. Odločbo izda občinski upravni organ. Zoper odločbo sme lastnik nepremičnine v 15 dneh od vročitve vložiti pritožbo.«</w:t>
      </w:r>
    </w:p>
    <w:bookmarkEnd w:id="3"/>
    <w:p w14:paraId="38669568" w14:textId="77777777" w:rsidR="001E2056" w:rsidRPr="006910C2" w:rsidRDefault="001E2056" w:rsidP="001E2056">
      <w:pPr>
        <w:keepNext/>
        <w:pageBreakBefore/>
        <w:widowControl w:val="0"/>
        <w:overflowPunct w:val="0"/>
        <w:autoSpaceDE w:val="0"/>
        <w:spacing w:after="0" w:line="240" w:lineRule="auto"/>
        <w:textAlignment w:val="baseline"/>
        <w:outlineLvl w:val="0"/>
        <w:rPr>
          <w:rFonts w:asciiTheme="majorHAnsi" w:hAnsiTheme="majorHAnsi" w:cstheme="majorHAnsi"/>
          <w:b/>
          <w:sz w:val="24"/>
          <w:szCs w:val="24"/>
          <w:lang w:eastAsia="zh-CN"/>
        </w:rPr>
      </w:pPr>
      <w:r>
        <w:rPr>
          <w:rFonts w:asciiTheme="majorHAnsi" w:hAnsiTheme="majorHAnsi" w:cstheme="majorHAnsi"/>
          <w:b/>
          <w:sz w:val="24"/>
          <w:szCs w:val="24"/>
          <w:lang w:eastAsia="zh-CN"/>
        </w:rPr>
        <w:lastRenderedPageBreak/>
        <w:t xml:space="preserve">2. </w:t>
      </w:r>
      <w:r w:rsidRPr="006910C2">
        <w:rPr>
          <w:rFonts w:asciiTheme="majorHAnsi" w:hAnsiTheme="majorHAnsi" w:cstheme="majorHAnsi"/>
          <w:b/>
          <w:sz w:val="24"/>
          <w:szCs w:val="24"/>
          <w:lang w:eastAsia="zh-CN"/>
        </w:rPr>
        <w:t>STALIŠČA DO PRIPOMB IN PREDLOGOV JAVNOSTI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1409D78D" w14:textId="77777777" w:rsidTr="0080631F">
        <w:tc>
          <w:tcPr>
            <w:tcW w:w="3005" w:type="dxa"/>
            <w:tcBorders>
              <w:top w:val="single" w:sz="1" w:space="0" w:color="000000"/>
              <w:left w:val="single" w:sz="1" w:space="0" w:color="000000"/>
              <w:bottom w:val="single" w:sz="1" w:space="0" w:color="000000"/>
            </w:tcBorders>
            <w:shd w:val="clear" w:color="auto" w:fill="E6E6E6"/>
          </w:tcPr>
          <w:p w14:paraId="527E7B7D"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1" w:space="0" w:color="000000"/>
              <w:left w:val="single" w:sz="1" w:space="0" w:color="000000"/>
              <w:bottom w:val="single" w:sz="1" w:space="0" w:color="000000"/>
              <w:right w:val="single" w:sz="1" w:space="0" w:color="000000"/>
            </w:tcBorders>
            <w:shd w:val="clear" w:color="auto" w:fill="auto"/>
          </w:tcPr>
          <w:p w14:paraId="595459E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 / 3503-2/21-19</w:t>
            </w:r>
          </w:p>
        </w:tc>
      </w:tr>
      <w:tr w:rsidR="001E2056" w:rsidRPr="006910C2" w14:paraId="1928E897" w14:textId="77777777" w:rsidTr="0080631F">
        <w:tc>
          <w:tcPr>
            <w:tcW w:w="3005" w:type="dxa"/>
            <w:tcBorders>
              <w:left w:val="single" w:sz="1" w:space="0" w:color="000000"/>
              <w:bottom w:val="single" w:sz="1" w:space="0" w:color="000000"/>
            </w:tcBorders>
            <w:shd w:val="clear" w:color="auto" w:fill="E6E6E6"/>
          </w:tcPr>
          <w:p w14:paraId="589EED8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left w:val="single" w:sz="1" w:space="0" w:color="000000"/>
              <w:bottom w:val="single" w:sz="1" w:space="0" w:color="000000"/>
              <w:right w:val="single" w:sz="1" w:space="0" w:color="000000"/>
            </w:tcBorders>
            <w:shd w:val="clear" w:color="auto" w:fill="auto"/>
          </w:tcPr>
          <w:p w14:paraId="640B1B73"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20. 6. 2022</w:t>
            </w:r>
          </w:p>
        </w:tc>
      </w:tr>
      <w:tr w:rsidR="001E2056" w:rsidRPr="006910C2" w14:paraId="4B9BBD6F" w14:textId="77777777" w:rsidTr="0080631F">
        <w:tc>
          <w:tcPr>
            <w:tcW w:w="3005" w:type="dxa"/>
            <w:tcBorders>
              <w:left w:val="single" w:sz="1" w:space="0" w:color="000000"/>
              <w:bottom w:val="single" w:sz="1" w:space="0" w:color="000000"/>
            </w:tcBorders>
            <w:shd w:val="clear" w:color="auto" w:fill="E6E6E6"/>
          </w:tcPr>
          <w:p w14:paraId="516FAC3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left w:val="single" w:sz="1" w:space="0" w:color="000000"/>
              <w:bottom w:val="single" w:sz="1" w:space="0" w:color="000000"/>
              <w:right w:val="single" w:sz="1" w:space="0" w:color="000000"/>
            </w:tcBorders>
            <w:shd w:val="clear" w:color="auto" w:fill="auto"/>
          </w:tcPr>
          <w:p w14:paraId="442E9F22"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1407/1 in 1418 k. o. 2391 Vipavski Križ</w:t>
            </w:r>
          </w:p>
        </w:tc>
      </w:tr>
      <w:tr w:rsidR="001E2056" w:rsidRPr="006910C2" w14:paraId="03F383DE" w14:textId="77777777" w:rsidTr="0080631F">
        <w:tc>
          <w:tcPr>
            <w:tcW w:w="3005" w:type="dxa"/>
            <w:tcBorders>
              <w:left w:val="single" w:sz="1" w:space="0" w:color="000000"/>
              <w:bottom w:val="single" w:sz="1" w:space="0" w:color="000000"/>
            </w:tcBorders>
            <w:shd w:val="clear" w:color="auto" w:fill="E6E6E6"/>
          </w:tcPr>
          <w:p w14:paraId="30BF1C3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left w:val="single" w:sz="1" w:space="0" w:color="000000"/>
              <w:bottom w:val="single" w:sz="1" w:space="0" w:color="000000"/>
              <w:right w:val="single" w:sz="1" w:space="0" w:color="000000"/>
            </w:tcBorders>
            <w:shd w:val="clear" w:color="auto" w:fill="auto"/>
          </w:tcPr>
          <w:p w14:paraId="2EAB7D52"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Parceli št. 1407/1 in 1408, obe k. o. 1391 Vipavski Križ, sta preozki za pozidavo in služita kot ohišnica k objektu Plače 21. Ne izpolnjujeta pogojev za 5. razvojno stopnjo nezazidanega stavbnega zemljišča. Predlagam, da se parceli uvrstita v 1. razvojno stopnjo nezazidljivo zemljišče.</w:t>
            </w:r>
          </w:p>
        </w:tc>
      </w:tr>
      <w:tr w:rsidR="001E2056" w:rsidRPr="006910C2" w14:paraId="229F1B06" w14:textId="77777777" w:rsidTr="0080631F">
        <w:tc>
          <w:tcPr>
            <w:tcW w:w="3005" w:type="dxa"/>
            <w:tcBorders>
              <w:left w:val="single" w:sz="1" w:space="0" w:color="000000"/>
              <w:bottom w:val="single" w:sz="1" w:space="0" w:color="000000"/>
            </w:tcBorders>
            <w:shd w:val="clear" w:color="auto" w:fill="E6E6E6"/>
          </w:tcPr>
          <w:p w14:paraId="30167D4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Stališče</w:t>
            </w:r>
          </w:p>
        </w:tc>
        <w:tc>
          <w:tcPr>
            <w:tcW w:w="6069" w:type="dxa"/>
            <w:tcBorders>
              <w:left w:val="single" w:sz="1" w:space="0" w:color="000000"/>
              <w:bottom w:val="single" w:sz="1" w:space="0" w:color="000000"/>
              <w:right w:val="single" w:sz="1" w:space="0" w:color="000000"/>
            </w:tcBorders>
            <w:shd w:val="clear" w:color="auto" w:fill="auto"/>
          </w:tcPr>
          <w:p w14:paraId="69D16F13"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DA, delno</w:t>
            </w:r>
          </w:p>
        </w:tc>
      </w:tr>
      <w:tr w:rsidR="001E2056" w:rsidRPr="006910C2" w14:paraId="0C07C1E6" w14:textId="77777777" w:rsidTr="0080631F">
        <w:tc>
          <w:tcPr>
            <w:tcW w:w="3005" w:type="dxa"/>
            <w:tcBorders>
              <w:left w:val="single" w:sz="1" w:space="0" w:color="000000"/>
              <w:bottom w:val="single" w:sz="1" w:space="0" w:color="000000"/>
            </w:tcBorders>
            <w:shd w:val="clear" w:color="auto" w:fill="E6E6E6"/>
          </w:tcPr>
          <w:p w14:paraId="4CDC76F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40CCCE01"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3E434D">
              <w:rPr>
                <w:rFonts w:asciiTheme="majorHAnsi" w:hAnsiTheme="majorHAnsi" w:cstheme="majorHAnsi"/>
                <w:sz w:val="24"/>
                <w:szCs w:val="24"/>
                <w:lang w:eastAsia="zh-CN"/>
              </w:rPr>
              <w:t>Parcela 1418 k.</w:t>
            </w:r>
            <w:r>
              <w:rPr>
                <w:rFonts w:asciiTheme="majorHAnsi" w:hAnsiTheme="majorHAnsi" w:cstheme="majorHAnsi"/>
                <w:sz w:val="24"/>
                <w:szCs w:val="24"/>
                <w:lang w:eastAsia="zh-CN"/>
              </w:rPr>
              <w:t xml:space="preserve"> </w:t>
            </w:r>
            <w:r w:rsidRPr="003E434D">
              <w:rPr>
                <w:rFonts w:asciiTheme="majorHAnsi" w:hAnsiTheme="majorHAnsi" w:cstheme="majorHAnsi"/>
                <w:sz w:val="24"/>
                <w:szCs w:val="24"/>
                <w:lang w:eastAsia="zh-CN"/>
              </w:rPr>
              <w:t xml:space="preserve">o. </w:t>
            </w:r>
            <w:r>
              <w:rPr>
                <w:rFonts w:asciiTheme="majorHAnsi" w:hAnsiTheme="majorHAnsi" w:cstheme="majorHAnsi"/>
                <w:sz w:val="24"/>
                <w:szCs w:val="24"/>
                <w:lang w:eastAsia="zh-CN"/>
              </w:rPr>
              <w:t>2</w:t>
            </w:r>
            <w:r w:rsidRPr="003E434D">
              <w:rPr>
                <w:rFonts w:asciiTheme="majorHAnsi" w:hAnsiTheme="majorHAnsi" w:cstheme="majorHAnsi"/>
                <w:sz w:val="24"/>
                <w:szCs w:val="24"/>
                <w:lang w:eastAsia="zh-CN"/>
              </w:rPr>
              <w:t>391 Vipavski Križ ni dovolj široka za gradnjo novega objekta. Prerazvrsti se v 1. razvojno stopnjo. Parcela 1407/1 k.</w:t>
            </w:r>
            <w:r>
              <w:rPr>
                <w:rFonts w:asciiTheme="majorHAnsi" w:hAnsiTheme="majorHAnsi" w:cstheme="majorHAnsi"/>
                <w:sz w:val="24"/>
                <w:szCs w:val="24"/>
                <w:lang w:eastAsia="zh-CN"/>
              </w:rPr>
              <w:t xml:space="preserve"> </w:t>
            </w:r>
            <w:r w:rsidRPr="003E434D">
              <w:rPr>
                <w:rFonts w:asciiTheme="majorHAnsi" w:hAnsiTheme="majorHAnsi" w:cstheme="majorHAnsi"/>
                <w:sz w:val="24"/>
                <w:szCs w:val="24"/>
                <w:lang w:eastAsia="zh-CN"/>
              </w:rPr>
              <w:t xml:space="preserve">o. </w:t>
            </w:r>
            <w:r>
              <w:rPr>
                <w:rFonts w:asciiTheme="majorHAnsi" w:hAnsiTheme="majorHAnsi" w:cstheme="majorHAnsi"/>
                <w:sz w:val="24"/>
                <w:szCs w:val="24"/>
                <w:lang w:eastAsia="zh-CN"/>
              </w:rPr>
              <w:t>2</w:t>
            </w:r>
            <w:r w:rsidRPr="003E434D">
              <w:rPr>
                <w:rFonts w:asciiTheme="majorHAnsi" w:hAnsiTheme="majorHAnsi" w:cstheme="majorHAnsi"/>
                <w:sz w:val="24"/>
                <w:szCs w:val="24"/>
                <w:lang w:eastAsia="zh-CN"/>
              </w:rPr>
              <w:t>391 Vipavski Križ skupaj s parcelo 1424 k.</w:t>
            </w:r>
            <w:r>
              <w:rPr>
                <w:rFonts w:asciiTheme="majorHAnsi" w:hAnsiTheme="majorHAnsi" w:cstheme="majorHAnsi"/>
                <w:sz w:val="24"/>
                <w:szCs w:val="24"/>
                <w:lang w:eastAsia="zh-CN"/>
              </w:rPr>
              <w:t xml:space="preserve"> </w:t>
            </w:r>
            <w:r w:rsidRPr="003E434D">
              <w:rPr>
                <w:rFonts w:asciiTheme="majorHAnsi" w:hAnsiTheme="majorHAnsi" w:cstheme="majorHAnsi"/>
                <w:sz w:val="24"/>
                <w:szCs w:val="24"/>
                <w:lang w:eastAsia="zh-CN"/>
              </w:rPr>
              <w:t xml:space="preserve">o. </w:t>
            </w:r>
            <w:r>
              <w:rPr>
                <w:rFonts w:asciiTheme="majorHAnsi" w:hAnsiTheme="majorHAnsi" w:cstheme="majorHAnsi"/>
                <w:sz w:val="24"/>
                <w:szCs w:val="24"/>
                <w:lang w:eastAsia="zh-CN"/>
              </w:rPr>
              <w:t>2</w:t>
            </w:r>
            <w:r w:rsidRPr="003E434D">
              <w:rPr>
                <w:rFonts w:asciiTheme="majorHAnsi" w:hAnsiTheme="majorHAnsi" w:cstheme="majorHAnsi"/>
                <w:sz w:val="24"/>
                <w:szCs w:val="24"/>
                <w:lang w:eastAsia="zh-CN"/>
              </w:rPr>
              <w:t>391 Vipavski Križ tvori dovolj veliko zemljišče za gradnjo novega objekta. Ožji del zemljišča se lahko uporabi kot funkcionalno zemljišče.</w:t>
            </w:r>
          </w:p>
        </w:tc>
      </w:tr>
    </w:tbl>
    <w:p w14:paraId="20A65D9D"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b/>
          <w:sz w:val="24"/>
          <w:szCs w:val="24"/>
          <w:lang w:val="x-none"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56251E27"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2962075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30C023A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2 / 3503-2/21-21</w:t>
            </w:r>
          </w:p>
        </w:tc>
      </w:tr>
      <w:tr w:rsidR="001E2056" w:rsidRPr="006910C2" w14:paraId="3A16BD83" w14:textId="77777777" w:rsidTr="0080631F">
        <w:tc>
          <w:tcPr>
            <w:tcW w:w="3005" w:type="dxa"/>
            <w:tcBorders>
              <w:top w:val="single" w:sz="2" w:space="0" w:color="000000"/>
              <w:left w:val="single" w:sz="1" w:space="0" w:color="000000"/>
              <w:bottom w:val="single" w:sz="1" w:space="0" w:color="000000"/>
            </w:tcBorders>
            <w:shd w:val="clear" w:color="auto" w:fill="E6E6E6"/>
          </w:tcPr>
          <w:p w14:paraId="69029F7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24ADC978"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1. 7. 2022</w:t>
            </w:r>
          </w:p>
        </w:tc>
      </w:tr>
      <w:tr w:rsidR="001E2056" w:rsidRPr="006910C2" w14:paraId="17B24981" w14:textId="77777777" w:rsidTr="0080631F">
        <w:tc>
          <w:tcPr>
            <w:tcW w:w="3005" w:type="dxa"/>
            <w:tcBorders>
              <w:left w:val="single" w:sz="1" w:space="0" w:color="000000"/>
              <w:bottom w:val="single" w:sz="1" w:space="0" w:color="000000"/>
            </w:tcBorders>
            <w:shd w:val="clear" w:color="auto" w:fill="E6E6E6"/>
          </w:tcPr>
          <w:p w14:paraId="157117E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left w:val="single" w:sz="1" w:space="0" w:color="000000"/>
              <w:bottom w:val="single" w:sz="1" w:space="0" w:color="000000"/>
              <w:right w:val="single" w:sz="1" w:space="0" w:color="000000"/>
            </w:tcBorders>
            <w:shd w:val="clear" w:color="auto" w:fill="auto"/>
          </w:tcPr>
          <w:p w14:paraId="2EAF573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1351/9, 1351/10, 1352, 1353 in *161, vse k. o. 2370 Dol - Otlica</w:t>
            </w:r>
          </w:p>
        </w:tc>
      </w:tr>
      <w:tr w:rsidR="001E2056" w:rsidRPr="006910C2" w14:paraId="7C159D31" w14:textId="77777777" w:rsidTr="0080631F">
        <w:tc>
          <w:tcPr>
            <w:tcW w:w="3005" w:type="dxa"/>
            <w:tcBorders>
              <w:left w:val="single" w:sz="1" w:space="0" w:color="000000"/>
              <w:bottom w:val="single" w:sz="1" w:space="0" w:color="000000"/>
            </w:tcBorders>
            <w:shd w:val="clear" w:color="auto" w:fill="E6E6E6"/>
          </w:tcPr>
          <w:p w14:paraId="2DBA8FE3"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left w:val="single" w:sz="1" w:space="0" w:color="000000"/>
              <w:bottom w:val="single" w:sz="1" w:space="0" w:color="000000"/>
              <w:right w:val="single" w:sz="1" w:space="0" w:color="000000"/>
            </w:tcBorders>
            <w:shd w:val="clear" w:color="auto" w:fill="auto"/>
          </w:tcPr>
          <w:p w14:paraId="692ECFE1"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Zemljišču parcele št. 1351/10 k. o. 2370 Dol - Otlica bi morala biti določena 1. razvojna stopnja, nezazidljivo zemljišče zaradi oblike in javnopravnih režimov, natančneje 20 m odmika od gozdnega roba ter 5 m varovalnih pasov javne poti 503 110 z odsekoma 503 112 in 503 114. Parcela je trikotne oblike, s stranicami 13, 8 m, 14, 6 m in 18,4 m ter površine 93 m</w:t>
            </w:r>
            <w:r w:rsidRPr="006910C2">
              <w:rPr>
                <w:rFonts w:asciiTheme="majorHAnsi" w:hAnsiTheme="majorHAnsi" w:cstheme="majorHAnsi"/>
                <w:sz w:val="24"/>
                <w:szCs w:val="24"/>
                <w:vertAlign w:val="superscript"/>
                <w:lang w:eastAsia="zh-CN"/>
              </w:rPr>
              <w:t>2</w:t>
            </w:r>
            <w:r w:rsidRPr="006910C2">
              <w:rPr>
                <w:rFonts w:asciiTheme="majorHAnsi" w:hAnsiTheme="majorHAnsi" w:cstheme="majorHAnsi"/>
                <w:sz w:val="24"/>
                <w:szCs w:val="24"/>
                <w:lang w:eastAsia="zh-CN"/>
              </w:rPr>
              <w:t>.</w:t>
            </w:r>
          </w:p>
          <w:p w14:paraId="43E9D17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Zemljišču na parcelah št. 1351/9, 1351/10, 1352, 1353 in *161, vse k. o. Dol – Otlica, bi morala biti določena 1. razvojna stopnja nezazidljivo zemljišče zaradi naklona in javnopravnih režimov, natančneje 20 m odmika od gozdnega roba ter 5 m varovalnih pasov javne poti 503 110 z odsekoma 503 112 in 503 114. Maksimalni naklon navedenih parcel je 42,0% (22,8⁰) do 93,1 % (43,0⁰). Varovalni pasovi omejujejo gradnjo na 6176 m</w:t>
            </w:r>
            <w:r w:rsidRPr="006910C2">
              <w:rPr>
                <w:rFonts w:asciiTheme="majorHAnsi" w:hAnsiTheme="majorHAnsi" w:cstheme="majorHAnsi"/>
                <w:sz w:val="24"/>
                <w:szCs w:val="24"/>
                <w:vertAlign w:val="superscript"/>
                <w:lang w:eastAsia="zh-CN"/>
              </w:rPr>
              <w:t>2</w:t>
            </w:r>
            <w:r w:rsidRPr="006910C2">
              <w:rPr>
                <w:rFonts w:asciiTheme="majorHAnsi" w:hAnsiTheme="majorHAnsi" w:cstheme="majorHAnsi"/>
                <w:sz w:val="24"/>
                <w:szCs w:val="24"/>
                <w:lang w:eastAsia="zh-CN"/>
              </w:rPr>
              <w:t xml:space="preserve"> od celotne površine zemljišč 8554 m</w:t>
            </w:r>
            <w:r w:rsidRPr="006910C2">
              <w:rPr>
                <w:rFonts w:asciiTheme="majorHAnsi" w:hAnsiTheme="majorHAnsi" w:cstheme="majorHAnsi"/>
                <w:sz w:val="24"/>
                <w:szCs w:val="24"/>
                <w:vertAlign w:val="superscript"/>
                <w:lang w:eastAsia="zh-CN"/>
              </w:rPr>
              <w:t>2</w:t>
            </w:r>
            <w:r w:rsidRPr="006910C2">
              <w:rPr>
                <w:rFonts w:asciiTheme="majorHAnsi" w:hAnsiTheme="majorHAnsi" w:cstheme="majorHAnsi"/>
                <w:sz w:val="24"/>
                <w:szCs w:val="24"/>
                <w:lang w:eastAsia="zh-CN"/>
              </w:rPr>
              <w:t>.</w:t>
            </w:r>
          </w:p>
        </w:tc>
      </w:tr>
      <w:tr w:rsidR="001E2056" w:rsidRPr="006910C2" w14:paraId="50D8EADD" w14:textId="77777777" w:rsidTr="0080631F">
        <w:tc>
          <w:tcPr>
            <w:tcW w:w="3005" w:type="dxa"/>
            <w:tcBorders>
              <w:left w:val="single" w:sz="1" w:space="0" w:color="000000"/>
              <w:bottom w:val="single" w:sz="1" w:space="0" w:color="000000"/>
            </w:tcBorders>
            <w:shd w:val="clear" w:color="auto" w:fill="E6E6E6"/>
          </w:tcPr>
          <w:p w14:paraId="643C4E4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Stališče</w:t>
            </w:r>
          </w:p>
        </w:tc>
        <w:tc>
          <w:tcPr>
            <w:tcW w:w="6069" w:type="dxa"/>
            <w:tcBorders>
              <w:left w:val="single" w:sz="1" w:space="0" w:color="000000"/>
              <w:bottom w:val="single" w:sz="1" w:space="0" w:color="000000"/>
              <w:right w:val="single" w:sz="1" w:space="0" w:color="000000"/>
            </w:tcBorders>
            <w:shd w:val="clear" w:color="auto" w:fill="auto"/>
          </w:tcPr>
          <w:p w14:paraId="78939570"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DA</w:t>
            </w:r>
          </w:p>
        </w:tc>
      </w:tr>
      <w:tr w:rsidR="001E2056" w:rsidRPr="006910C2" w14:paraId="02EFFFB1" w14:textId="77777777" w:rsidTr="0080631F">
        <w:tc>
          <w:tcPr>
            <w:tcW w:w="3005" w:type="dxa"/>
            <w:tcBorders>
              <w:left w:val="single" w:sz="1" w:space="0" w:color="000000"/>
              <w:bottom w:val="single" w:sz="1" w:space="0" w:color="000000"/>
            </w:tcBorders>
            <w:shd w:val="clear" w:color="auto" w:fill="E6E6E6"/>
          </w:tcPr>
          <w:p w14:paraId="2CB6FFD2"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0380E579"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3E434D">
              <w:rPr>
                <w:rFonts w:asciiTheme="majorHAnsi" w:hAnsiTheme="majorHAnsi" w:cstheme="majorHAnsi"/>
                <w:sz w:val="24"/>
                <w:szCs w:val="24"/>
                <w:lang w:eastAsia="zh-CN"/>
              </w:rPr>
              <w:t>Parceli 1351/10 in 1353</w:t>
            </w:r>
            <w:r>
              <w:rPr>
                <w:rFonts w:asciiTheme="majorHAnsi" w:hAnsiTheme="majorHAnsi" w:cstheme="majorHAnsi"/>
                <w:sz w:val="24"/>
                <w:szCs w:val="24"/>
                <w:lang w:eastAsia="zh-CN"/>
              </w:rPr>
              <w:t>, obe</w:t>
            </w:r>
            <w:r w:rsidRPr="003E434D">
              <w:rPr>
                <w:rFonts w:asciiTheme="majorHAnsi" w:hAnsiTheme="majorHAnsi" w:cstheme="majorHAnsi"/>
                <w:sz w:val="24"/>
                <w:szCs w:val="24"/>
                <w:lang w:eastAsia="zh-CN"/>
              </w:rPr>
              <w:t xml:space="preserve"> k.</w:t>
            </w:r>
            <w:r>
              <w:rPr>
                <w:rFonts w:asciiTheme="majorHAnsi" w:hAnsiTheme="majorHAnsi" w:cstheme="majorHAnsi"/>
                <w:sz w:val="24"/>
                <w:szCs w:val="24"/>
                <w:lang w:eastAsia="zh-CN"/>
              </w:rPr>
              <w:t xml:space="preserve"> </w:t>
            </w:r>
            <w:r w:rsidRPr="003E434D">
              <w:rPr>
                <w:rFonts w:asciiTheme="majorHAnsi" w:hAnsiTheme="majorHAnsi" w:cstheme="majorHAnsi"/>
                <w:sz w:val="24"/>
                <w:szCs w:val="24"/>
                <w:lang w:eastAsia="zh-CN"/>
              </w:rPr>
              <w:t>o. 2370 Dol – Otlica</w:t>
            </w:r>
            <w:r>
              <w:rPr>
                <w:rFonts w:asciiTheme="majorHAnsi" w:hAnsiTheme="majorHAnsi" w:cstheme="majorHAnsi"/>
                <w:sz w:val="24"/>
                <w:szCs w:val="24"/>
                <w:lang w:eastAsia="zh-CN"/>
              </w:rPr>
              <w:t>,</w:t>
            </w:r>
            <w:r w:rsidRPr="003E434D">
              <w:rPr>
                <w:rFonts w:asciiTheme="majorHAnsi" w:hAnsiTheme="majorHAnsi" w:cstheme="majorHAnsi"/>
                <w:sz w:val="24"/>
                <w:szCs w:val="24"/>
                <w:lang w:eastAsia="zh-CN"/>
              </w:rPr>
              <w:t xml:space="preserve"> imata močno razgibano površje, ki onemogoča gradnjo. Prerazvrstita se v 1. razvojno stopnjo. Na parcelah 1351/2, 1352 in *161</w:t>
            </w:r>
            <w:r>
              <w:rPr>
                <w:rFonts w:asciiTheme="majorHAnsi" w:hAnsiTheme="majorHAnsi" w:cstheme="majorHAnsi"/>
                <w:sz w:val="24"/>
                <w:szCs w:val="24"/>
                <w:lang w:eastAsia="zh-CN"/>
              </w:rPr>
              <w:t>, vse</w:t>
            </w:r>
            <w:r w:rsidRPr="003E434D">
              <w:rPr>
                <w:rFonts w:asciiTheme="majorHAnsi" w:hAnsiTheme="majorHAnsi" w:cstheme="majorHAnsi"/>
                <w:sz w:val="24"/>
                <w:szCs w:val="24"/>
                <w:lang w:eastAsia="zh-CN"/>
              </w:rPr>
              <w:t xml:space="preserve"> k.</w:t>
            </w:r>
            <w:r>
              <w:rPr>
                <w:rFonts w:asciiTheme="majorHAnsi" w:hAnsiTheme="majorHAnsi" w:cstheme="majorHAnsi"/>
                <w:sz w:val="24"/>
                <w:szCs w:val="24"/>
                <w:lang w:eastAsia="zh-CN"/>
              </w:rPr>
              <w:t xml:space="preserve"> </w:t>
            </w:r>
            <w:r w:rsidRPr="003E434D">
              <w:rPr>
                <w:rFonts w:asciiTheme="majorHAnsi" w:hAnsiTheme="majorHAnsi" w:cstheme="majorHAnsi"/>
                <w:sz w:val="24"/>
                <w:szCs w:val="24"/>
                <w:lang w:eastAsia="zh-CN"/>
              </w:rPr>
              <w:t>o. 2370 Dol – Otlica</w:t>
            </w:r>
            <w:r>
              <w:rPr>
                <w:rFonts w:asciiTheme="majorHAnsi" w:hAnsiTheme="majorHAnsi" w:cstheme="majorHAnsi"/>
                <w:sz w:val="24"/>
                <w:szCs w:val="24"/>
                <w:lang w:eastAsia="zh-CN"/>
              </w:rPr>
              <w:t>,</w:t>
            </w:r>
            <w:r w:rsidRPr="003E434D">
              <w:rPr>
                <w:rFonts w:asciiTheme="majorHAnsi" w:hAnsiTheme="majorHAnsi" w:cstheme="majorHAnsi"/>
                <w:sz w:val="24"/>
                <w:szCs w:val="24"/>
                <w:lang w:eastAsia="zh-CN"/>
              </w:rPr>
              <w:t xml:space="preserve"> je gradnja možna. Deli zemljišč po katerih potekajo varovalni pasovi se lahko uporabijo kot funkcionalno zemljišče objekta, zato ostajajo v 3. razvojni stopnji. Površina nezazidanega stavbnega zemljišča znaša </w:t>
            </w:r>
            <w:r w:rsidRPr="003E434D">
              <w:rPr>
                <w:rFonts w:asciiTheme="majorHAnsi" w:hAnsiTheme="majorHAnsi" w:cstheme="majorHAnsi"/>
                <w:sz w:val="24"/>
                <w:szCs w:val="24"/>
                <w:lang w:eastAsia="zh-CN"/>
              </w:rPr>
              <w:lastRenderedPageBreak/>
              <w:t>4150 m</w:t>
            </w:r>
            <w:r w:rsidRPr="003E434D">
              <w:rPr>
                <w:rFonts w:asciiTheme="majorHAnsi" w:hAnsiTheme="majorHAnsi" w:cstheme="majorHAnsi"/>
                <w:sz w:val="24"/>
                <w:szCs w:val="24"/>
                <w:vertAlign w:val="superscript"/>
                <w:lang w:eastAsia="zh-CN"/>
              </w:rPr>
              <w:t>2</w:t>
            </w:r>
            <w:r w:rsidRPr="003E434D">
              <w:rPr>
                <w:rFonts w:asciiTheme="majorHAnsi" w:hAnsiTheme="majorHAnsi" w:cstheme="majorHAnsi"/>
                <w:sz w:val="24"/>
                <w:szCs w:val="24"/>
                <w:lang w:eastAsia="zh-CN"/>
              </w:rPr>
              <w:t>.</w:t>
            </w:r>
          </w:p>
        </w:tc>
      </w:tr>
    </w:tbl>
    <w:p w14:paraId="4C30EDA3"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3526F968"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0C1952D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428CF88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3 / 3503-2/21-22</w:t>
            </w:r>
          </w:p>
        </w:tc>
      </w:tr>
      <w:tr w:rsidR="001E2056" w:rsidRPr="006910C2" w14:paraId="377C70B7" w14:textId="77777777" w:rsidTr="0080631F">
        <w:tc>
          <w:tcPr>
            <w:tcW w:w="3005" w:type="dxa"/>
            <w:tcBorders>
              <w:top w:val="single" w:sz="2" w:space="0" w:color="000000"/>
              <w:left w:val="single" w:sz="1" w:space="0" w:color="000000"/>
              <w:bottom w:val="single" w:sz="1" w:space="0" w:color="000000"/>
            </w:tcBorders>
            <w:shd w:val="clear" w:color="auto" w:fill="E6E6E6"/>
          </w:tcPr>
          <w:p w14:paraId="333AE49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7561796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5. 7. 2022</w:t>
            </w:r>
          </w:p>
        </w:tc>
      </w:tr>
      <w:tr w:rsidR="001E2056" w:rsidRPr="006910C2" w14:paraId="3C1ECA18" w14:textId="77777777" w:rsidTr="0080631F">
        <w:tc>
          <w:tcPr>
            <w:tcW w:w="3005" w:type="dxa"/>
            <w:tcBorders>
              <w:left w:val="single" w:sz="1" w:space="0" w:color="000000"/>
              <w:bottom w:val="single" w:sz="1" w:space="0" w:color="000000"/>
            </w:tcBorders>
            <w:shd w:val="clear" w:color="auto" w:fill="E6E6E6"/>
          </w:tcPr>
          <w:p w14:paraId="3BFCEAC8"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left w:val="single" w:sz="1" w:space="0" w:color="000000"/>
              <w:bottom w:val="single" w:sz="1" w:space="0" w:color="000000"/>
              <w:right w:val="single" w:sz="1" w:space="0" w:color="000000"/>
            </w:tcBorders>
            <w:shd w:val="clear" w:color="auto" w:fill="auto"/>
          </w:tcPr>
          <w:p w14:paraId="70C7CD6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974/18 in 979/1, obe k. o. 2373 Col</w:t>
            </w:r>
          </w:p>
        </w:tc>
      </w:tr>
      <w:tr w:rsidR="001E2056" w:rsidRPr="006910C2" w14:paraId="7FE68157" w14:textId="77777777" w:rsidTr="0080631F">
        <w:tc>
          <w:tcPr>
            <w:tcW w:w="3005" w:type="dxa"/>
            <w:tcBorders>
              <w:left w:val="single" w:sz="1" w:space="0" w:color="000000"/>
              <w:bottom w:val="single" w:sz="1" w:space="0" w:color="000000"/>
            </w:tcBorders>
            <w:shd w:val="clear" w:color="auto" w:fill="E6E6E6"/>
          </w:tcPr>
          <w:p w14:paraId="043BDC0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left w:val="single" w:sz="1" w:space="0" w:color="000000"/>
              <w:bottom w:val="single" w:sz="1" w:space="0" w:color="000000"/>
              <w:right w:val="single" w:sz="1" w:space="0" w:color="000000"/>
            </w:tcBorders>
            <w:shd w:val="clear" w:color="auto" w:fill="auto"/>
          </w:tcPr>
          <w:p w14:paraId="0775B6B1"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Pred leti je občina mojima parcelama v k. o. Col, št. 974/18 in 979/1 (tedaj še v lasti mojega očeta), spremenila namembnost iz kmetijskega v zazidljivo zemljišče. V preteklih desetletjih je namreč parcela, ki je bila včasih na samem robu vasi, zaradi širjenja vasi postala obdana z novogradnjami.</w:t>
            </w:r>
          </w:p>
          <w:p w14:paraId="49EE6138"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Ker parcele (razen dela 974/18, kjer stoji hiša) ves čas uporabljamo kot kmetijske (obe sta skrbno vzdrževani v naravnem stanju, na njih sta dve njivi in travnik, ki ga kosimo ter oddajamo seno) in ker nimam interesa na njih graditi oz. jih prodajati, bi rad, da se njihovo namembnost spremeni nazaj na prvotno, kmetijsko.</w:t>
            </w:r>
          </w:p>
          <w:p w14:paraId="59146EA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Moj predlog je, da se spremeni namembnost zemljišč tako, kot je narisano v prilogi. Tam je načrt parcel, kjer je z modro barvo označen del s hišo, ki bi ostal zazidljiv in je bil označen ob zadnji parcelaciji – gradnji prizidka. Preostali del parcele št. 974/18 in parcela št. 979/1 bi postale kmetijske.</w:t>
            </w:r>
          </w:p>
        </w:tc>
      </w:tr>
      <w:tr w:rsidR="001E2056" w:rsidRPr="006910C2" w14:paraId="2A160A31" w14:textId="77777777" w:rsidTr="0080631F">
        <w:tc>
          <w:tcPr>
            <w:tcW w:w="3005" w:type="dxa"/>
            <w:tcBorders>
              <w:left w:val="single" w:sz="1" w:space="0" w:color="000000"/>
              <w:bottom w:val="single" w:sz="1" w:space="0" w:color="000000"/>
            </w:tcBorders>
            <w:shd w:val="clear" w:color="auto" w:fill="E6E6E6"/>
          </w:tcPr>
          <w:p w14:paraId="48FCE409"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Stališče</w:t>
            </w:r>
          </w:p>
        </w:tc>
        <w:tc>
          <w:tcPr>
            <w:tcW w:w="6069" w:type="dxa"/>
            <w:tcBorders>
              <w:left w:val="single" w:sz="1" w:space="0" w:color="000000"/>
              <w:bottom w:val="single" w:sz="1" w:space="0" w:color="000000"/>
              <w:right w:val="single" w:sz="1" w:space="0" w:color="000000"/>
            </w:tcBorders>
            <w:shd w:val="clear" w:color="auto" w:fill="auto"/>
          </w:tcPr>
          <w:p w14:paraId="28C509CF"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Pripomba se ne nanaša na vzpostavitev evidence stavbnih zemljišč. S</w:t>
            </w:r>
            <w:r w:rsidRPr="006910C2">
              <w:rPr>
                <w:rFonts w:asciiTheme="majorHAnsi" w:hAnsiTheme="majorHAnsi" w:cstheme="majorHAnsi"/>
                <w:b/>
                <w:sz w:val="24"/>
                <w:szCs w:val="24"/>
                <w:lang w:eastAsia="zh-CN"/>
              </w:rPr>
              <w:t>tranka naj poda pobudo za spremembo namenske rabe prostora</w:t>
            </w:r>
            <w:r>
              <w:rPr>
                <w:rFonts w:asciiTheme="majorHAnsi" w:hAnsiTheme="majorHAnsi" w:cstheme="majorHAnsi"/>
                <w:b/>
                <w:sz w:val="24"/>
                <w:szCs w:val="24"/>
                <w:lang w:eastAsia="zh-CN"/>
              </w:rPr>
              <w:t>.</w:t>
            </w:r>
          </w:p>
        </w:tc>
      </w:tr>
      <w:tr w:rsidR="001E2056" w:rsidRPr="006910C2" w14:paraId="2F29A9D8" w14:textId="77777777" w:rsidTr="0080631F">
        <w:tc>
          <w:tcPr>
            <w:tcW w:w="3005" w:type="dxa"/>
            <w:tcBorders>
              <w:left w:val="single" w:sz="1" w:space="0" w:color="000000"/>
              <w:bottom w:val="single" w:sz="1" w:space="0" w:color="000000"/>
            </w:tcBorders>
            <w:shd w:val="clear" w:color="auto" w:fill="E6E6E6"/>
          </w:tcPr>
          <w:p w14:paraId="2A91B1EC"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32638673"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Javna razgrnitev predloga evidence nezazidanih stavbnih zemljišč se ne nanaša na spremembo namenske rabe zemljišč. Pričetek postopka sprememb in dopolnitev občinskega prostorskega načrta (Uradni list RS, št. 5/22 in 10/22-popr.; v nadaljevanju: OPN) je predviden v drugi polovici leta 2022. Stranki se posreduje obrazec s pobudo za spremembo namenske rabe prostora, v kolikor pobuda še ni bila vložena.</w:t>
            </w:r>
          </w:p>
        </w:tc>
      </w:tr>
    </w:tbl>
    <w:p w14:paraId="6C65828E"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19C30DA1"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0D4E7F8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bookmarkStart w:id="4" w:name="_Hlk108592867"/>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177FB803"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4 / 3503-2/21-23</w:t>
            </w:r>
          </w:p>
        </w:tc>
      </w:tr>
      <w:tr w:rsidR="001E2056" w:rsidRPr="006910C2" w14:paraId="624B7556"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6AEE985A"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5E579DB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6. 7. 2022</w:t>
            </w:r>
          </w:p>
        </w:tc>
      </w:tr>
      <w:tr w:rsidR="001E2056" w:rsidRPr="006910C2" w14:paraId="15EC33DC"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03E152FD"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7639793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2353 in 2354/1, obe k. o. 2381 Lokavec</w:t>
            </w:r>
          </w:p>
        </w:tc>
      </w:tr>
      <w:tr w:rsidR="001E2056" w:rsidRPr="006910C2" w14:paraId="2FC99364" w14:textId="77777777" w:rsidTr="0080631F">
        <w:tc>
          <w:tcPr>
            <w:tcW w:w="3005" w:type="dxa"/>
            <w:tcBorders>
              <w:top w:val="single" w:sz="2" w:space="0" w:color="000000"/>
              <w:left w:val="single" w:sz="1" w:space="0" w:color="000000"/>
              <w:bottom w:val="single" w:sz="1" w:space="0" w:color="000000"/>
            </w:tcBorders>
            <w:shd w:val="clear" w:color="auto" w:fill="E6E6E6"/>
          </w:tcPr>
          <w:p w14:paraId="218E429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699D28CA" w14:textId="77777777" w:rsidR="001E2056" w:rsidRPr="006910C2" w:rsidRDefault="001E2056" w:rsidP="001E2056">
            <w:pPr>
              <w:widowControl w:val="0"/>
              <w:numPr>
                <w:ilvl w:val="0"/>
                <w:numId w:val="15"/>
              </w:numPr>
              <w:suppressLineNumbers/>
              <w:suppressAutoHyphens/>
              <w:overflowPunct w:val="0"/>
              <w:autoSpaceDE w:val="0"/>
              <w:spacing w:after="0" w:line="240" w:lineRule="auto"/>
              <w:ind w:left="499" w:hanging="142"/>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Glede na razvid iz </w:t>
            </w:r>
            <w:proofErr w:type="spellStart"/>
            <w:r w:rsidRPr="006910C2">
              <w:rPr>
                <w:rFonts w:asciiTheme="majorHAnsi" w:hAnsiTheme="majorHAnsi" w:cstheme="majorHAnsi"/>
                <w:sz w:val="24"/>
                <w:szCs w:val="24"/>
                <w:lang w:eastAsia="zh-CN"/>
              </w:rPr>
              <w:t>iObčine</w:t>
            </w:r>
            <w:proofErr w:type="spellEnd"/>
            <w:r w:rsidRPr="006910C2">
              <w:rPr>
                <w:rFonts w:asciiTheme="majorHAnsi" w:hAnsiTheme="majorHAnsi" w:cstheme="majorHAnsi"/>
                <w:sz w:val="24"/>
                <w:szCs w:val="24"/>
                <w:lang w:eastAsia="zh-CN"/>
              </w:rPr>
              <w:t xml:space="preserve">, nameravate nekatera okoliška zemljišča iz kmetijskih spremeniti v zazidljiva. V pripeti sliki jih je označenih le nekaj iz prve vrste. Z nameravanim posegom se ne moremo strinjati, saj omenjena zemljišča nimajo in ne morejo imeti urejenega dostopa. Trenutna pot vodi skozi ožino in ne bo prenesla velikega/težkega/širokega prometa. Višinska razlika dostopne poti na omejena kmetijska zemljišča omogoča </w:t>
            </w:r>
            <w:r w:rsidRPr="006910C2">
              <w:rPr>
                <w:rFonts w:asciiTheme="majorHAnsi" w:hAnsiTheme="majorHAnsi" w:cstheme="majorHAnsi"/>
                <w:sz w:val="24"/>
                <w:szCs w:val="24"/>
                <w:lang w:eastAsia="zh-CN"/>
              </w:rPr>
              <w:lastRenderedPageBreak/>
              <w:t>vožnjo le traktorju do srednje velikosti, z navadnim avtom pa je to nemogoče. Ko bo eden od neposrednih mejašev urejal fasado svoje hiše</w:t>
            </w:r>
            <w:r>
              <w:rPr>
                <w:rFonts w:asciiTheme="majorHAnsi" w:hAnsiTheme="majorHAnsi" w:cstheme="majorHAnsi"/>
                <w:sz w:val="24"/>
                <w:szCs w:val="24"/>
                <w:lang w:eastAsia="zh-CN"/>
              </w:rPr>
              <w:t>,</w:t>
            </w:r>
            <w:r w:rsidRPr="006910C2">
              <w:rPr>
                <w:rFonts w:asciiTheme="majorHAnsi" w:hAnsiTheme="majorHAnsi" w:cstheme="majorHAnsi"/>
                <w:sz w:val="24"/>
                <w:szCs w:val="24"/>
                <w:lang w:eastAsia="zh-CN"/>
              </w:rPr>
              <w:t xml:space="preserve"> predvidevam</w:t>
            </w:r>
            <w:r>
              <w:rPr>
                <w:rFonts w:asciiTheme="majorHAnsi" w:hAnsiTheme="majorHAnsi" w:cstheme="majorHAnsi"/>
                <w:sz w:val="24"/>
                <w:szCs w:val="24"/>
                <w:lang w:eastAsia="zh-CN"/>
              </w:rPr>
              <w:t>,</w:t>
            </w:r>
            <w:r w:rsidRPr="006910C2">
              <w:rPr>
                <w:rFonts w:asciiTheme="majorHAnsi" w:hAnsiTheme="majorHAnsi" w:cstheme="majorHAnsi"/>
                <w:sz w:val="24"/>
                <w:szCs w:val="24"/>
                <w:lang w:eastAsia="zh-CN"/>
              </w:rPr>
              <w:t xml:space="preserve"> da se bo širina tega prehoda še zmanjšala. Preko parcele iz desne strani, katere lastnika sva z možem</w:t>
            </w:r>
            <w:r>
              <w:rPr>
                <w:rFonts w:asciiTheme="majorHAnsi" w:hAnsiTheme="majorHAnsi" w:cstheme="majorHAnsi"/>
                <w:sz w:val="24"/>
                <w:szCs w:val="24"/>
                <w:lang w:eastAsia="zh-CN"/>
              </w:rPr>
              <w:t>,</w:t>
            </w:r>
            <w:r w:rsidRPr="006910C2">
              <w:rPr>
                <w:rFonts w:asciiTheme="majorHAnsi" w:hAnsiTheme="majorHAnsi" w:cstheme="majorHAnsi"/>
                <w:sz w:val="24"/>
                <w:szCs w:val="24"/>
                <w:lang w:eastAsia="zh-CN"/>
              </w:rPr>
              <w:t xml:space="preserve"> dostop ne bo dovoljen, saj bi uničil celotno ohišnico, katere pa ni veliko. Predvidevam, da tudi drugi sosed ne bo dovolil, da se mu morebitna cesta spelje dobesedno preko vhoda v hišo (glede na pogovore v preteklosti).</w:t>
            </w:r>
          </w:p>
          <w:p w14:paraId="4D32C558" w14:textId="77777777" w:rsidR="001E2056" w:rsidRPr="006910C2" w:rsidRDefault="001E2056" w:rsidP="001E2056">
            <w:pPr>
              <w:widowControl w:val="0"/>
              <w:numPr>
                <w:ilvl w:val="0"/>
                <w:numId w:val="15"/>
              </w:numPr>
              <w:suppressLineNumbers/>
              <w:suppressAutoHyphens/>
              <w:overflowPunct w:val="0"/>
              <w:autoSpaceDE w:val="0"/>
              <w:spacing w:after="0" w:line="240" w:lineRule="auto"/>
              <w:ind w:left="499" w:hanging="142"/>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Opažam tudi, da v OPN predlog ni vključen dogovor </w:t>
            </w:r>
            <w:r>
              <w:rPr>
                <w:rFonts w:asciiTheme="majorHAnsi" w:hAnsiTheme="majorHAnsi" w:cstheme="majorHAnsi"/>
                <w:sz w:val="24"/>
                <w:szCs w:val="24"/>
                <w:lang w:eastAsia="zh-CN"/>
              </w:rPr>
              <w:t>s</w:t>
            </w:r>
            <w:r w:rsidRPr="006910C2">
              <w:rPr>
                <w:rFonts w:asciiTheme="majorHAnsi" w:hAnsiTheme="majorHAnsi" w:cstheme="majorHAnsi"/>
                <w:sz w:val="24"/>
                <w:szCs w:val="24"/>
                <w:lang w:eastAsia="zh-CN"/>
              </w:rPr>
              <w:t xml:space="preserve"> predstavnico občine. Dogovor je bil soglasno sprejet na mediaciji na dan</w:t>
            </w:r>
            <w:r>
              <w:rPr>
                <w:rFonts w:asciiTheme="majorHAnsi" w:hAnsiTheme="majorHAnsi" w:cstheme="majorHAnsi"/>
                <w:sz w:val="24"/>
                <w:szCs w:val="24"/>
                <w:lang w:eastAsia="zh-CN"/>
              </w:rPr>
              <w:t>,</w:t>
            </w:r>
            <w:r w:rsidRPr="006910C2">
              <w:rPr>
                <w:rFonts w:asciiTheme="majorHAnsi" w:hAnsiTheme="majorHAnsi" w:cstheme="majorHAnsi"/>
                <w:sz w:val="24"/>
                <w:szCs w:val="24"/>
                <w:lang w:eastAsia="zh-CN"/>
              </w:rPr>
              <w:t xml:space="preserve"> ko smo parcelirali in urejali meje. Dogovorjeno je bilo, da bo občina obstoječo pot</w:t>
            </w:r>
            <w:r>
              <w:rPr>
                <w:rFonts w:asciiTheme="majorHAnsi" w:hAnsiTheme="majorHAnsi" w:cstheme="majorHAnsi"/>
                <w:sz w:val="24"/>
                <w:szCs w:val="24"/>
                <w:lang w:eastAsia="zh-CN"/>
              </w:rPr>
              <w:t>,</w:t>
            </w:r>
            <w:r w:rsidRPr="006910C2">
              <w:rPr>
                <w:rFonts w:asciiTheme="majorHAnsi" w:hAnsiTheme="majorHAnsi" w:cstheme="majorHAnsi"/>
                <w:sz w:val="24"/>
                <w:szCs w:val="24"/>
                <w:lang w:eastAsia="zh-CN"/>
              </w:rPr>
              <w:t xml:space="preserve"> katera je sedaj lastniška ter ZK in mejno urejena, odkupila. To je tista cesta</w:t>
            </w:r>
            <w:r>
              <w:rPr>
                <w:rFonts w:asciiTheme="majorHAnsi" w:hAnsiTheme="majorHAnsi" w:cstheme="majorHAnsi"/>
                <w:sz w:val="24"/>
                <w:szCs w:val="24"/>
                <w:lang w:eastAsia="zh-CN"/>
              </w:rPr>
              <w:t>,</w:t>
            </w:r>
            <w:r w:rsidRPr="006910C2">
              <w:rPr>
                <w:rFonts w:asciiTheme="majorHAnsi" w:hAnsiTheme="majorHAnsi" w:cstheme="majorHAnsi"/>
                <w:sz w:val="24"/>
                <w:szCs w:val="24"/>
                <w:lang w:eastAsia="zh-CN"/>
              </w:rPr>
              <w:t xml:space="preserve"> katera pelje skozi omejeno ožino in je hkrati tudi dostopna pot za vse prebivalce tega območja, ter lastnike kmetijskih zemljišč nad hišami. </w:t>
            </w:r>
          </w:p>
        </w:tc>
      </w:tr>
      <w:tr w:rsidR="001E2056" w:rsidRPr="006910C2" w14:paraId="4C28F592" w14:textId="77777777" w:rsidTr="0080631F">
        <w:tc>
          <w:tcPr>
            <w:tcW w:w="3005" w:type="dxa"/>
            <w:tcBorders>
              <w:left w:val="single" w:sz="1" w:space="0" w:color="000000"/>
              <w:bottom w:val="single" w:sz="1" w:space="0" w:color="000000"/>
            </w:tcBorders>
            <w:shd w:val="clear" w:color="auto" w:fill="E6E6E6"/>
          </w:tcPr>
          <w:p w14:paraId="632835AC"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lastRenderedPageBreak/>
              <w:t>Stališče</w:t>
            </w:r>
          </w:p>
        </w:tc>
        <w:tc>
          <w:tcPr>
            <w:tcW w:w="6069" w:type="dxa"/>
            <w:tcBorders>
              <w:left w:val="single" w:sz="1" w:space="0" w:color="000000"/>
              <w:bottom w:val="single" w:sz="1" w:space="0" w:color="000000"/>
              <w:right w:val="single" w:sz="1" w:space="0" w:color="000000"/>
            </w:tcBorders>
            <w:shd w:val="clear" w:color="auto" w:fill="auto"/>
          </w:tcPr>
          <w:p w14:paraId="189FF93A"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sidRPr="006910C2">
              <w:rPr>
                <w:rFonts w:asciiTheme="majorHAnsi" w:hAnsiTheme="majorHAnsi" w:cstheme="majorHAnsi"/>
                <w:b/>
                <w:sz w:val="24"/>
                <w:szCs w:val="24"/>
                <w:lang w:eastAsia="zh-CN"/>
              </w:rPr>
              <w:t xml:space="preserve">DA, zemljišče ni komunalno opremljeno, zato ne zadostuje pogojem za 5. razvojno stopnjo </w:t>
            </w:r>
          </w:p>
        </w:tc>
      </w:tr>
      <w:tr w:rsidR="001E2056" w:rsidRPr="006910C2" w14:paraId="6CD0072B" w14:textId="77777777" w:rsidTr="0080631F">
        <w:tc>
          <w:tcPr>
            <w:tcW w:w="3005" w:type="dxa"/>
            <w:tcBorders>
              <w:left w:val="single" w:sz="1" w:space="0" w:color="000000"/>
              <w:bottom w:val="single" w:sz="1" w:space="0" w:color="000000"/>
            </w:tcBorders>
            <w:shd w:val="clear" w:color="auto" w:fill="E6E6E6"/>
          </w:tcPr>
          <w:p w14:paraId="5A61B129"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70D66AE7"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3E434D">
              <w:rPr>
                <w:rFonts w:asciiTheme="majorHAnsi" w:hAnsiTheme="majorHAnsi" w:cstheme="majorHAnsi"/>
                <w:sz w:val="24"/>
                <w:szCs w:val="24"/>
                <w:lang w:eastAsia="zh-CN"/>
              </w:rPr>
              <w:t>Zemljišče se razvrsti v 3. razvojno stopnjo.</w:t>
            </w:r>
          </w:p>
        </w:tc>
      </w:tr>
      <w:bookmarkEnd w:id="4"/>
    </w:tbl>
    <w:p w14:paraId="03AFE227"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0431E56E"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0D83AA71"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bookmarkStart w:id="5" w:name="_Hlk108594138"/>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0F2E745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5 / 3503-2/21-24</w:t>
            </w:r>
          </w:p>
        </w:tc>
      </w:tr>
      <w:tr w:rsidR="001E2056" w:rsidRPr="006910C2" w14:paraId="229834C6"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093B6CC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47C9C50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6. 7. 2022</w:t>
            </w:r>
          </w:p>
        </w:tc>
      </w:tr>
      <w:tr w:rsidR="001E2056" w:rsidRPr="006910C2" w14:paraId="2A2F9C42"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442D4F3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1945EA0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739 in 734 obe k. o. Budanje</w:t>
            </w:r>
          </w:p>
        </w:tc>
      </w:tr>
      <w:tr w:rsidR="001E2056" w:rsidRPr="006910C2" w14:paraId="76DC95C0" w14:textId="77777777" w:rsidTr="0080631F">
        <w:tc>
          <w:tcPr>
            <w:tcW w:w="3005" w:type="dxa"/>
            <w:tcBorders>
              <w:top w:val="single" w:sz="2" w:space="0" w:color="000000"/>
              <w:left w:val="single" w:sz="1" w:space="0" w:color="000000"/>
              <w:bottom w:val="single" w:sz="1" w:space="0" w:color="000000"/>
            </w:tcBorders>
            <w:shd w:val="clear" w:color="auto" w:fill="E6E6E6"/>
          </w:tcPr>
          <w:p w14:paraId="7F8A4CAA"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77AC1AE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Zahtevam izvzem parcelnih št., 739 in 734 obe k. o. Budanje iz vsakršnih prostorskih načrtov in evidenc kot stavbnih zemljišč. Zemljišči sta v naravi gozd in takšni naj tudi ostaneta. Večkrat sem na občini Ajdovščina posredoval, naj se ne spreminja namenska raba in sem tudi predstavil svoje argumente tam zaposlenim. Naletel sem na gluha ušesa in neokusne izjave. Vem tudi, da se je zazidalno območje širilo proti gozdu in so se v dodajale prej nezazidane parcele v zazidalne – 2442/21, 2442/35, 738/1. Največji paradoks v tej vaši šlamastiki pa je, da jaz nikoli nisem zahteval spremembo namembnosti za ti dve moji parceli. Prilagam dokazilo – </w:t>
            </w:r>
            <w:proofErr w:type="spellStart"/>
            <w:r w:rsidRPr="006910C2">
              <w:rPr>
                <w:rFonts w:asciiTheme="majorHAnsi" w:hAnsiTheme="majorHAnsi" w:cstheme="majorHAnsi"/>
                <w:sz w:val="24"/>
                <w:szCs w:val="24"/>
                <w:lang w:eastAsia="zh-CN"/>
              </w:rPr>
              <w:t>mapno</w:t>
            </w:r>
            <w:proofErr w:type="spellEnd"/>
            <w:r w:rsidRPr="006910C2">
              <w:rPr>
                <w:rFonts w:asciiTheme="majorHAnsi" w:hAnsiTheme="majorHAnsi" w:cstheme="majorHAnsi"/>
                <w:sz w:val="24"/>
                <w:szCs w:val="24"/>
                <w:lang w:eastAsia="zh-CN"/>
              </w:rPr>
              <w:t xml:space="preserve"> kopijo z izohipsami, ki dokazuje izrazito strm teren, ki ga prečkata dva vodotoka. Nikoli ni nihče iz vašega urada, kljub povabilu prišel na ogled terena in dejanskega stanja v naravi. Parceli nimata dostopa do javne infrastrukture zaradi nestrinjanja mejašev (tu je bila podana neumestna pripomba vaše zaposlene, naj si naredimo most) in konfiguracije terena. Posledično nimam dostopa do komunalnih priključkov in javne poti. Gradnja objektov ni mogoča. Prilagam še dokument iz leta 11 in 15, ki tudi vsebujeta relevantne podatke.</w:t>
            </w:r>
          </w:p>
          <w:p w14:paraId="2091079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Na parcelah ni mogoče graditi in se ne bo gradilo! Ne </w:t>
            </w:r>
            <w:r w:rsidRPr="006910C2">
              <w:rPr>
                <w:rFonts w:asciiTheme="majorHAnsi" w:hAnsiTheme="majorHAnsi" w:cstheme="majorHAnsi"/>
                <w:sz w:val="24"/>
                <w:szCs w:val="24"/>
                <w:lang w:eastAsia="zh-CN"/>
              </w:rPr>
              <w:lastRenderedPageBreak/>
              <w:t xml:space="preserve">obdavčujte in ne spreminjajte gozdnih zemljišč v zazidalna. Lastnik zemljišč za mano že jamra, da bi rad, naj posekam drevesa zaradi razgleda. Parceli nimata pogojev za gradnjo! Ni poti, ni infrastrukture! Ni soglasij za pot! </w:t>
            </w:r>
          </w:p>
        </w:tc>
      </w:tr>
      <w:tr w:rsidR="001E2056" w:rsidRPr="006910C2" w14:paraId="1F4B5925" w14:textId="77777777" w:rsidTr="0080631F">
        <w:tc>
          <w:tcPr>
            <w:tcW w:w="3005" w:type="dxa"/>
            <w:tcBorders>
              <w:left w:val="single" w:sz="1" w:space="0" w:color="000000"/>
              <w:bottom w:val="single" w:sz="1" w:space="0" w:color="000000"/>
            </w:tcBorders>
            <w:shd w:val="clear" w:color="auto" w:fill="E6E6E6"/>
          </w:tcPr>
          <w:p w14:paraId="0769D08D"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lastRenderedPageBreak/>
              <w:t>Stališče</w:t>
            </w:r>
          </w:p>
        </w:tc>
        <w:tc>
          <w:tcPr>
            <w:tcW w:w="6069" w:type="dxa"/>
            <w:tcBorders>
              <w:left w:val="single" w:sz="1" w:space="0" w:color="000000"/>
              <w:bottom w:val="single" w:sz="1" w:space="0" w:color="000000"/>
              <w:right w:val="single" w:sz="1" w:space="0" w:color="000000"/>
            </w:tcBorders>
            <w:shd w:val="clear" w:color="auto" w:fill="auto"/>
          </w:tcPr>
          <w:p w14:paraId="017276FC"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Pripomba se ne nanaša na postopek vzpostavitve evidence stavbnih zemljišč. S</w:t>
            </w:r>
            <w:r w:rsidRPr="006910C2">
              <w:rPr>
                <w:rFonts w:asciiTheme="majorHAnsi" w:hAnsiTheme="majorHAnsi" w:cstheme="majorHAnsi"/>
                <w:b/>
                <w:sz w:val="24"/>
                <w:szCs w:val="24"/>
                <w:lang w:eastAsia="zh-CN"/>
              </w:rPr>
              <w:t>tranka naj poda pobudo za spremembo namenske rabe prostora</w:t>
            </w:r>
            <w:r>
              <w:rPr>
                <w:rFonts w:asciiTheme="majorHAnsi" w:hAnsiTheme="majorHAnsi" w:cstheme="majorHAnsi"/>
                <w:b/>
                <w:sz w:val="24"/>
                <w:szCs w:val="24"/>
                <w:lang w:eastAsia="zh-CN"/>
              </w:rPr>
              <w:t>.</w:t>
            </w:r>
          </w:p>
        </w:tc>
      </w:tr>
      <w:tr w:rsidR="001E2056" w:rsidRPr="006910C2" w14:paraId="3B90E625" w14:textId="77777777" w:rsidTr="0080631F">
        <w:tc>
          <w:tcPr>
            <w:tcW w:w="3005" w:type="dxa"/>
            <w:tcBorders>
              <w:left w:val="single" w:sz="1" w:space="0" w:color="000000"/>
              <w:bottom w:val="single" w:sz="1" w:space="0" w:color="000000"/>
            </w:tcBorders>
            <w:shd w:val="clear" w:color="auto" w:fill="E6E6E6"/>
          </w:tcPr>
          <w:p w14:paraId="28A7B1B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445A8813" w14:textId="77777777" w:rsidR="001E2056"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Javna razgrnitev predloga evidence nezazidanih stavbnih zemljišč se ne nanaša na spremembo namenske rabe zemljišč. Pričetek postopka sprememb in dopolnitev OPN je predviden v drugi polovici leta 2022. Stranki se posreduje obrazec s pobudo za spremembo namenske rabe prostora, v kolikor pobuda še ni bila vložena.</w:t>
            </w:r>
          </w:p>
          <w:p w14:paraId="60230C04"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E4C74">
              <w:rPr>
                <w:rFonts w:asciiTheme="majorHAnsi" w:hAnsiTheme="majorHAnsi" w:cstheme="majorHAnsi"/>
                <w:sz w:val="24"/>
                <w:szCs w:val="24"/>
                <w:lang w:eastAsia="zh-CN"/>
              </w:rPr>
              <w:t>Do spremembe namembnosti zemljišče ostaja v 2. razvojni stopnji.</w:t>
            </w:r>
          </w:p>
        </w:tc>
      </w:tr>
      <w:bookmarkEnd w:id="5"/>
    </w:tbl>
    <w:p w14:paraId="40D9FA79"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9074" w:type="dxa"/>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01754F7A"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056AD66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bookmarkStart w:id="6" w:name="_Hlk108594785"/>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6EB06DE8"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6 / 3503-21/21-25</w:t>
            </w:r>
          </w:p>
        </w:tc>
      </w:tr>
      <w:tr w:rsidR="001E2056" w:rsidRPr="006910C2" w14:paraId="02F6649C"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0C76A7E8"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3F1425A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11. 7. 2022</w:t>
            </w:r>
          </w:p>
        </w:tc>
      </w:tr>
      <w:tr w:rsidR="001E2056" w:rsidRPr="006910C2" w14:paraId="16E6EF8C"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417E6F1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2A799F7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1271/1 k. o. 2399 Planina</w:t>
            </w:r>
          </w:p>
        </w:tc>
      </w:tr>
      <w:tr w:rsidR="001E2056" w:rsidRPr="006910C2" w14:paraId="055CC4BD" w14:textId="77777777" w:rsidTr="0080631F">
        <w:tc>
          <w:tcPr>
            <w:tcW w:w="3005" w:type="dxa"/>
            <w:tcBorders>
              <w:top w:val="single" w:sz="2" w:space="0" w:color="000000"/>
              <w:left w:val="single" w:sz="1" w:space="0" w:color="000000"/>
              <w:bottom w:val="single" w:sz="1" w:space="0" w:color="000000"/>
            </w:tcBorders>
            <w:shd w:val="clear" w:color="auto" w:fill="E6E6E6"/>
          </w:tcPr>
          <w:p w14:paraId="34808F7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430DD979"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Ne strinjam se s predlogom spremembe namembnosti zemljišča iz nezazidanega v zazidalno na parceli 1271/1 k.</w:t>
            </w:r>
            <w:r>
              <w:rPr>
                <w:rFonts w:asciiTheme="majorHAnsi" w:hAnsiTheme="majorHAnsi" w:cstheme="majorHAnsi"/>
                <w:sz w:val="24"/>
                <w:szCs w:val="24"/>
                <w:lang w:eastAsia="zh-CN"/>
              </w:rPr>
              <w:t xml:space="preserve"> </w:t>
            </w:r>
            <w:r w:rsidRPr="006910C2">
              <w:rPr>
                <w:rFonts w:asciiTheme="majorHAnsi" w:hAnsiTheme="majorHAnsi" w:cstheme="majorHAnsi"/>
                <w:sz w:val="24"/>
                <w:szCs w:val="24"/>
                <w:lang w:eastAsia="zh-CN"/>
              </w:rPr>
              <w:t>o. 2399 Planina</w:t>
            </w:r>
          </w:p>
        </w:tc>
      </w:tr>
      <w:tr w:rsidR="001E2056" w:rsidRPr="006910C2" w14:paraId="09423EF1" w14:textId="77777777" w:rsidTr="0080631F">
        <w:tc>
          <w:tcPr>
            <w:tcW w:w="3005" w:type="dxa"/>
            <w:tcBorders>
              <w:left w:val="single" w:sz="1" w:space="0" w:color="000000"/>
              <w:bottom w:val="single" w:sz="1" w:space="0" w:color="000000"/>
            </w:tcBorders>
            <w:shd w:val="clear" w:color="auto" w:fill="E6E6E6"/>
          </w:tcPr>
          <w:p w14:paraId="52F4289A"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Stališče</w:t>
            </w:r>
          </w:p>
        </w:tc>
        <w:tc>
          <w:tcPr>
            <w:tcW w:w="6069" w:type="dxa"/>
            <w:tcBorders>
              <w:left w:val="single" w:sz="1" w:space="0" w:color="000000"/>
              <w:bottom w:val="single" w:sz="1" w:space="0" w:color="000000"/>
              <w:right w:val="single" w:sz="1" w:space="0" w:color="000000"/>
            </w:tcBorders>
            <w:shd w:val="clear" w:color="auto" w:fill="auto"/>
          </w:tcPr>
          <w:p w14:paraId="7BC680A5"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Pripomba se ne nanaša na vzpostavitev evidence stavbnih zemljišč. S</w:t>
            </w:r>
            <w:r w:rsidRPr="006910C2">
              <w:rPr>
                <w:rFonts w:asciiTheme="majorHAnsi" w:hAnsiTheme="majorHAnsi" w:cstheme="majorHAnsi"/>
                <w:b/>
                <w:sz w:val="24"/>
                <w:szCs w:val="24"/>
                <w:lang w:eastAsia="zh-CN"/>
              </w:rPr>
              <w:t>tranka naj poda pobudo za spremembo namenske rabe prostora</w:t>
            </w:r>
            <w:r>
              <w:rPr>
                <w:rFonts w:asciiTheme="majorHAnsi" w:hAnsiTheme="majorHAnsi" w:cstheme="majorHAnsi"/>
                <w:b/>
                <w:sz w:val="24"/>
                <w:szCs w:val="24"/>
                <w:lang w:eastAsia="zh-CN"/>
              </w:rPr>
              <w:t>.</w:t>
            </w:r>
          </w:p>
        </w:tc>
      </w:tr>
      <w:tr w:rsidR="001E2056" w:rsidRPr="006910C2" w14:paraId="4F6CD1B9" w14:textId="77777777" w:rsidTr="0080631F">
        <w:tc>
          <w:tcPr>
            <w:tcW w:w="3005" w:type="dxa"/>
            <w:tcBorders>
              <w:left w:val="single" w:sz="1" w:space="0" w:color="000000"/>
              <w:bottom w:val="single" w:sz="1" w:space="0" w:color="000000"/>
            </w:tcBorders>
            <w:shd w:val="clear" w:color="auto" w:fill="E6E6E6"/>
          </w:tcPr>
          <w:p w14:paraId="4D7566E9"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2BF9DDCD" w14:textId="77777777" w:rsidR="001E2056"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Javna razgrnitev predloga evidence nezazidanih stavbnih zemljišč se ne nanaša na spremembo namenske rabe zemljišč. Pričetek postopka sprememb in dopolnitev OPN je predviden v drugi polovici leta 2022. Stranki se posreduje obrazec s pobudo za spremembo namenske rabe prostora, v kolikor pobuda še ni bila vložena.</w:t>
            </w:r>
          </w:p>
          <w:p w14:paraId="2BBEBD31"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E4C74">
              <w:rPr>
                <w:rFonts w:asciiTheme="majorHAnsi" w:hAnsiTheme="majorHAnsi" w:cstheme="majorHAnsi"/>
                <w:sz w:val="24"/>
                <w:szCs w:val="24"/>
                <w:lang w:eastAsia="zh-CN"/>
              </w:rPr>
              <w:t>Do spremembe namembnosti zemljišče ostaja v 5. razvojni stopnji.</w:t>
            </w:r>
          </w:p>
        </w:tc>
      </w:tr>
      <w:bookmarkEnd w:id="6"/>
    </w:tbl>
    <w:p w14:paraId="1CB686A4"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35E6ADAE"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215812A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bookmarkStart w:id="7" w:name="_Hlk108766410"/>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4AD058AC"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7 / 3503-2/21/26</w:t>
            </w:r>
          </w:p>
        </w:tc>
      </w:tr>
      <w:tr w:rsidR="001E2056" w:rsidRPr="006910C2" w14:paraId="270D5729"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6DA1B4F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6FA84FE1"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11. 7. 2022</w:t>
            </w:r>
          </w:p>
        </w:tc>
      </w:tr>
      <w:tr w:rsidR="001E2056" w:rsidRPr="006910C2" w14:paraId="0D334EAC"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45D59371"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2D861DD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2353, 2354/1, 2350, 2347, 2346, 2339, 2343/2, 2343/1…, vse k. o. 2381 Lokavec</w:t>
            </w:r>
          </w:p>
        </w:tc>
      </w:tr>
      <w:tr w:rsidR="001E2056" w:rsidRPr="006910C2" w14:paraId="4AF7ACA4" w14:textId="77777777" w:rsidTr="0080631F">
        <w:tc>
          <w:tcPr>
            <w:tcW w:w="3005" w:type="dxa"/>
            <w:tcBorders>
              <w:top w:val="single" w:sz="2" w:space="0" w:color="000000"/>
              <w:left w:val="single" w:sz="1" w:space="0" w:color="000000"/>
              <w:bottom w:val="single" w:sz="1" w:space="0" w:color="000000"/>
            </w:tcBorders>
            <w:shd w:val="clear" w:color="auto" w:fill="E6E6E6"/>
          </w:tcPr>
          <w:p w14:paraId="045DCB3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1D4ACA3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Ogledali smo si predstavitev OPN načrta z načrtovanimi spremembami se ne strinjamo zaradi več razlogov!</w:t>
            </w:r>
          </w:p>
          <w:p w14:paraId="593B63E9" w14:textId="77777777" w:rsidR="001E2056" w:rsidRPr="006910C2" w:rsidRDefault="001E2056" w:rsidP="001E2056">
            <w:pPr>
              <w:widowControl w:val="0"/>
              <w:numPr>
                <w:ilvl w:val="0"/>
                <w:numId w:val="16"/>
              </w:numPr>
              <w:suppressLineNumbers/>
              <w:suppressAutoHyphens/>
              <w:overflowPunct w:val="0"/>
              <w:autoSpaceDE w:val="0"/>
              <w:spacing w:after="0" w:line="240" w:lineRule="auto"/>
              <w:ind w:left="499" w:hanging="142"/>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Dostop do zemljišč vodi mimo naše hiše in je popolnoma neprimeren za vse vrste vozil. Avto gre s težavo, počasi in </w:t>
            </w:r>
            <w:r w:rsidRPr="006910C2">
              <w:rPr>
                <w:rFonts w:asciiTheme="majorHAnsi" w:hAnsiTheme="majorHAnsi" w:cstheme="majorHAnsi"/>
                <w:sz w:val="24"/>
                <w:szCs w:val="24"/>
                <w:lang w:eastAsia="zh-CN"/>
              </w:rPr>
              <w:lastRenderedPageBreak/>
              <w:t xml:space="preserve">le če je zelo dober voznik, poleg avta gre lahko še manjši traktor. Srečanje vozila in pešca ni mogoča. </w:t>
            </w:r>
          </w:p>
          <w:p w14:paraId="5674BEA1" w14:textId="77777777" w:rsidR="001E2056" w:rsidRPr="006910C2" w:rsidRDefault="001E2056" w:rsidP="001E2056">
            <w:pPr>
              <w:widowControl w:val="0"/>
              <w:numPr>
                <w:ilvl w:val="0"/>
                <w:numId w:val="16"/>
              </w:numPr>
              <w:suppressLineNumbers/>
              <w:suppressAutoHyphens/>
              <w:overflowPunct w:val="0"/>
              <w:autoSpaceDE w:val="0"/>
              <w:spacing w:after="0" w:line="240" w:lineRule="auto"/>
              <w:ind w:left="499" w:hanging="142"/>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Razdrobljenost parcel predvidenih za spremembo namembnosti ne omogoča postavitev stavbe, saj mi enega vrta ne nameravamo prodati za te namene</w:t>
            </w:r>
          </w:p>
          <w:p w14:paraId="57C21049" w14:textId="77777777" w:rsidR="001E2056" w:rsidRPr="006910C2" w:rsidRDefault="001E2056" w:rsidP="001E2056">
            <w:pPr>
              <w:widowControl w:val="0"/>
              <w:numPr>
                <w:ilvl w:val="0"/>
                <w:numId w:val="16"/>
              </w:numPr>
              <w:suppressLineNumbers/>
              <w:suppressAutoHyphens/>
              <w:overflowPunct w:val="0"/>
              <w:autoSpaceDE w:val="0"/>
              <w:spacing w:after="0" w:line="240" w:lineRule="auto"/>
              <w:ind w:left="499" w:hanging="142"/>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Ker teh sprememb ne želimo, tudi ne želimo plačevati večjih davkov.</w:t>
            </w:r>
          </w:p>
        </w:tc>
      </w:tr>
      <w:tr w:rsidR="001E2056" w:rsidRPr="006910C2" w14:paraId="6C2B90DF" w14:textId="77777777" w:rsidTr="0080631F">
        <w:tc>
          <w:tcPr>
            <w:tcW w:w="3005" w:type="dxa"/>
            <w:tcBorders>
              <w:left w:val="single" w:sz="1" w:space="0" w:color="000000"/>
              <w:bottom w:val="single" w:sz="1" w:space="0" w:color="000000"/>
            </w:tcBorders>
            <w:shd w:val="clear" w:color="auto" w:fill="E6E6E6"/>
          </w:tcPr>
          <w:p w14:paraId="1AA6ED8A"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lastRenderedPageBreak/>
              <w:t>Stališče</w:t>
            </w:r>
          </w:p>
        </w:tc>
        <w:tc>
          <w:tcPr>
            <w:tcW w:w="6069" w:type="dxa"/>
            <w:tcBorders>
              <w:left w:val="single" w:sz="1" w:space="0" w:color="000000"/>
              <w:bottom w:val="single" w:sz="1" w:space="0" w:color="000000"/>
              <w:right w:val="single" w:sz="1" w:space="0" w:color="000000"/>
            </w:tcBorders>
            <w:shd w:val="clear" w:color="auto" w:fill="auto"/>
          </w:tcPr>
          <w:p w14:paraId="10F3986F"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sidRPr="006910C2">
              <w:rPr>
                <w:rFonts w:asciiTheme="majorHAnsi" w:hAnsiTheme="majorHAnsi" w:cstheme="majorHAnsi"/>
                <w:b/>
                <w:sz w:val="24"/>
                <w:szCs w:val="24"/>
                <w:lang w:eastAsia="zh-CN"/>
              </w:rPr>
              <w:t>DA, zemljišče ni komunalno opremljeno, zato ne zadostuje pogojem za 5. razvojno stopnjo</w:t>
            </w:r>
          </w:p>
        </w:tc>
      </w:tr>
      <w:tr w:rsidR="001E2056" w:rsidRPr="006910C2" w14:paraId="7D01E0C9" w14:textId="77777777" w:rsidTr="0080631F">
        <w:tc>
          <w:tcPr>
            <w:tcW w:w="3005" w:type="dxa"/>
            <w:tcBorders>
              <w:left w:val="single" w:sz="1" w:space="0" w:color="000000"/>
              <w:bottom w:val="single" w:sz="1" w:space="0" w:color="000000"/>
            </w:tcBorders>
            <w:shd w:val="clear" w:color="auto" w:fill="E6E6E6"/>
          </w:tcPr>
          <w:p w14:paraId="5E619DD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61F1316C"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E4C74">
              <w:rPr>
                <w:rFonts w:asciiTheme="majorHAnsi" w:hAnsiTheme="majorHAnsi" w:cstheme="majorHAnsi"/>
                <w:sz w:val="24"/>
                <w:szCs w:val="24"/>
                <w:lang w:eastAsia="zh-CN"/>
              </w:rPr>
              <w:t>Zemljišče se razvrsti v 3. razvojno stopnjo.</w:t>
            </w:r>
          </w:p>
        </w:tc>
      </w:tr>
      <w:bookmarkEnd w:id="7"/>
    </w:tbl>
    <w:p w14:paraId="4C197615"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21F470DE"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07D3CF3C"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63C1EED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8 / 3503-2/21/27</w:t>
            </w:r>
          </w:p>
        </w:tc>
      </w:tr>
      <w:tr w:rsidR="001E2056" w:rsidRPr="006910C2" w14:paraId="76CE74DF"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399AC86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02078D9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13. 7. 2022</w:t>
            </w:r>
          </w:p>
        </w:tc>
      </w:tr>
      <w:tr w:rsidR="001E2056" w:rsidRPr="006910C2" w14:paraId="125E379B"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69668B9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1E071FD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1977/9 k. o. 2381 Lokavec</w:t>
            </w:r>
          </w:p>
        </w:tc>
      </w:tr>
      <w:tr w:rsidR="001E2056" w:rsidRPr="006910C2" w14:paraId="25E1871D" w14:textId="77777777" w:rsidTr="0080631F">
        <w:tc>
          <w:tcPr>
            <w:tcW w:w="3005" w:type="dxa"/>
            <w:tcBorders>
              <w:top w:val="single" w:sz="2" w:space="0" w:color="000000"/>
              <w:left w:val="single" w:sz="1" w:space="0" w:color="000000"/>
              <w:bottom w:val="single" w:sz="1" w:space="0" w:color="000000"/>
            </w:tcBorders>
            <w:shd w:val="clear" w:color="auto" w:fill="E6E6E6"/>
          </w:tcPr>
          <w:p w14:paraId="4387F26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516A2823"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Ne strinjam se s prekategorizacijo moje parcele št. 1977/9 v k. o. 2381 Lokavec, saj je bila vedno kategorizirana kot njiva – vrt, kar utemeljujem z naslednjim:</w:t>
            </w:r>
          </w:p>
          <w:p w14:paraId="7092A9B1" w14:textId="77777777" w:rsidR="001E2056" w:rsidRPr="006910C2" w:rsidRDefault="001E2056" w:rsidP="001E2056">
            <w:pPr>
              <w:widowControl w:val="0"/>
              <w:numPr>
                <w:ilvl w:val="0"/>
                <w:numId w:val="16"/>
              </w:numPr>
              <w:suppressLineNumbers/>
              <w:suppressAutoHyphens/>
              <w:overflowPunct w:val="0"/>
              <w:autoSpaceDE w:val="0"/>
              <w:spacing w:after="0" w:line="240" w:lineRule="auto"/>
              <w:ind w:left="499" w:hanging="142"/>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Že leta 1982 je Geodetska uprava, pisarna Ajdovščina, z namero uskladitve katastra z dejanskim stanjem v naravi izvršila parcelacijo osnovne parcele št. 1977/7 in določila novo parcelo št. 1977/9 k. o. 2381 Lokavec ter jo okarakterizirala kot njivo, kar je v naravi tudi bila </w:t>
            </w:r>
            <w:r>
              <w:rPr>
                <w:rFonts w:asciiTheme="majorHAnsi" w:hAnsiTheme="majorHAnsi" w:cstheme="majorHAnsi"/>
                <w:sz w:val="24"/>
                <w:szCs w:val="24"/>
                <w:lang w:eastAsia="zh-CN"/>
              </w:rPr>
              <w:t>i</w:t>
            </w:r>
            <w:r w:rsidRPr="006910C2">
              <w:rPr>
                <w:rFonts w:asciiTheme="majorHAnsi" w:hAnsiTheme="majorHAnsi" w:cstheme="majorHAnsi"/>
                <w:sz w:val="24"/>
                <w:szCs w:val="24"/>
                <w:lang w:eastAsia="zh-CN"/>
              </w:rPr>
              <w:t>n je še vedno.</w:t>
            </w:r>
          </w:p>
          <w:p w14:paraId="4584E97B" w14:textId="77777777" w:rsidR="001E2056" w:rsidRPr="006910C2" w:rsidRDefault="001E2056" w:rsidP="001E2056">
            <w:pPr>
              <w:widowControl w:val="0"/>
              <w:numPr>
                <w:ilvl w:val="0"/>
                <w:numId w:val="16"/>
              </w:numPr>
              <w:suppressLineNumbers/>
              <w:suppressAutoHyphens/>
              <w:overflowPunct w:val="0"/>
              <w:autoSpaceDE w:val="0"/>
              <w:spacing w:after="0" w:line="240" w:lineRule="auto"/>
              <w:ind w:left="499" w:hanging="142"/>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Zaradi obremenjenosti te parcele s podzemeljskimi in nadzemeljskimi komunikacijskim vodi (vodovod, telekom, elektro, kanalizacija…) na njej ni možna nikakršna gradnja, kar bi lahko bilo vzrok za spremembe rabe tega zemljišča.</w:t>
            </w:r>
          </w:p>
          <w:p w14:paraId="16FDE908"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Iz vsega navedenega mora ostati raba parcele št. 1977/9 za kmetijske namene, saj ta opredelitev edina izraža dejansko stanje v naravi, vse drugo bi pa bilo lažno prikazovanje in potvarjanje podatkov.</w:t>
            </w:r>
          </w:p>
        </w:tc>
      </w:tr>
      <w:tr w:rsidR="001E2056" w:rsidRPr="006910C2" w14:paraId="0641A8F6" w14:textId="77777777" w:rsidTr="0080631F">
        <w:tc>
          <w:tcPr>
            <w:tcW w:w="3005" w:type="dxa"/>
            <w:tcBorders>
              <w:left w:val="single" w:sz="1" w:space="0" w:color="000000"/>
              <w:bottom w:val="single" w:sz="1" w:space="0" w:color="000000"/>
            </w:tcBorders>
            <w:shd w:val="clear" w:color="auto" w:fill="E6E6E6"/>
          </w:tcPr>
          <w:p w14:paraId="580927A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Stališče</w:t>
            </w:r>
          </w:p>
        </w:tc>
        <w:tc>
          <w:tcPr>
            <w:tcW w:w="6069" w:type="dxa"/>
            <w:tcBorders>
              <w:left w:val="single" w:sz="1" w:space="0" w:color="000000"/>
              <w:bottom w:val="single" w:sz="1" w:space="0" w:color="000000"/>
              <w:right w:val="single" w:sz="1" w:space="0" w:color="000000"/>
            </w:tcBorders>
            <w:shd w:val="clear" w:color="auto" w:fill="auto"/>
          </w:tcPr>
          <w:p w14:paraId="7242C30C"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Pripomba se ne nanaša na vzpostavitev evidence stavbnih zemljišč. S</w:t>
            </w:r>
            <w:r w:rsidRPr="006910C2">
              <w:rPr>
                <w:rFonts w:asciiTheme="majorHAnsi" w:hAnsiTheme="majorHAnsi" w:cstheme="majorHAnsi"/>
                <w:b/>
                <w:sz w:val="24"/>
                <w:szCs w:val="24"/>
                <w:lang w:eastAsia="zh-CN"/>
              </w:rPr>
              <w:t>tranka naj poda pobudo za spremembo namenske rabe prostora</w:t>
            </w:r>
            <w:r>
              <w:rPr>
                <w:rFonts w:asciiTheme="majorHAnsi" w:hAnsiTheme="majorHAnsi" w:cstheme="majorHAnsi"/>
                <w:b/>
                <w:sz w:val="24"/>
                <w:szCs w:val="24"/>
                <w:lang w:eastAsia="zh-CN"/>
              </w:rPr>
              <w:t>.</w:t>
            </w:r>
          </w:p>
        </w:tc>
      </w:tr>
      <w:tr w:rsidR="001E2056" w:rsidRPr="006910C2" w14:paraId="3F42AA08" w14:textId="77777777" w:rsidTr="0080631F">
        <w:tc>
          <w:tcPr>
            <w:tcW w:w="3005" w:type="dxa"/>
            <w:tcBorders>
              <w:left w:val="single" w:sz="1" w:space="0" w:color="000000"/>
              <w:bottom w:val="single" w:sz="1" w:space="0" w:color="000000"/>
            </w:tcBorders>
            <w:shd w:val="clear" w:color="auto" w:fill="E6E6E6"/>
          </w:tcPr>
          <w:p w14:paraId="1FFB93C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115FF0F0" w14:textId="77777777" w:rsidR="001E2056"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Javna razgrnitev predloga evidence nezazidanih stavbnih zemljišč se ne nanaša na spremembo namenske rabe zemljišč. Pričetek postopka sprememb in dopolnitev OPN je predviden v drugi polovici leta 2022. Stranki se posreduje obrazec s pobudo za spremembo namenske rabe prostora, v kolikor pobuda še ni bila vložena.</w:t>
            </w:r>
          </w:p>
          <w:p w14:paraId="28AAE5E7"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E4C74">
              <w:rPr>
                <w:rFonts w:asciiTheme="majorHAnsi" w:hAnsiTheme="majorHAnsi" w:cstheme="majorHAnsi"/>
                <w:sz w:val="24"/>
                <w:szCs w:val="24"/>
                <w:lang w:eastAsia="zh-CN"/>
              </w:rPr>
              <w:t>Parcela 1977/9 k.</w:t>
            </w:r>
            <w:r>
              <w:rPr>
                <w:rFonts w:asciiTheme="majorHAnsi" w:hAnsiTheme="majorHAnsi" w:cstheme="majorHAnsi"/>
                <w:sz w:val="24"/>
                <w:szCs w:val="24"/>
                <w:lang w:eastAsia="zh-CN"/>
              </w:rPr>
              <w:t xml:space="preserve"> </w:t>
            </w:r>
            <w:r w:rsidRPr="006E4C74">
              <w:rPr>
                <w:rFonts w:asciiTheme="majorHAnsi" w:hAnsiTheme="majorHAnsi" w:cstheme="majorHAnsi"/>
                <w:sz w:val="24"/>
                <w:szCs w:val="24"/>
                <w:lang w:eastAsia="zh-CN"/>
              </w:rPr>
              <w:t>o. 2381 Lokavec ni opredeljena kot nezazidano stavbno zemljišče. Opredeljena je kot pripadajoče zemljišče objekta na parceli 1977/7 k.</w:t>
            </w:r>
            <w:r>
              <w:rPr>
                <w:rFonts w:asciiTheme="majorHAnsi" w:hAnsiTheme="majorHAnsi" w:cstheme="majorHAnsi"/>
                <w:sz w:val="24"/>
                <w:szCs w:val="24"/>
                <w:lang w:eastAsia="zh-CN"/>
              </w:rPr>
              <w:t xml:space="preserve"> </w:t>
            </w:r>
            <w:r w:rsidRPr="006E4C74">
              <w:rPr>
                <w:rFonts w:asciiTheme="majorHAnsi" w:hAnsiTheme="majorHAnsi" w:cstheme="majorHAnsi"/>
                <w:sz w:val="24"/>
                <w:szCs w:val="24"/>
                <w:lang w:eastAsia="zh-CN"/>
              </w:rPr>
              <w:t>o. 2381 Lokavec.</w:t>
            </w:r>
          </w:p>
        </w:tc>
      </w:tr>
    </w:tbl>
    <w:p w14:paraId="7B81C9F2"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319A3019"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3D2D4F5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0E496AFD"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9 / 3503-2/21/28</w:t>
            </w:r>
          </w:p>
        </w:tc>
      </w:tr>
      <w:tr w:rsidR="001E2056" w:rsidRPr="006910C2" w14:paraId="18C80DC1"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0333EDCD"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7A368638"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13. 7. 2022</w:t>
            </w:r>
          </w:p>
        </w:tc>
      </w:tr>
      <w:tr w:rsidR="001E2056" w:rsidRPr="006910C2" w14:paraId="6553E7CA"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4DC475C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04E87818"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1979 in 1980, obe k. o. 2379 Budanje</w:t>
            </w:r>
          </w:p>
        </w:tc>
      </w:tr>
      <w:tr w:rsidR="001E2056" w:rsidRPr="006910C2" w14:paraId="466EC7E9" w14:textId="77777777" w:rsidTr="0080631F">
        <w:tc>
          <w:tcPr>
            <w:tcW w:w="3005" w:type="dxa"/>
            <w:tcBorders>
              <w:top w:val="single" w:sz="2" w:space="0" w:color="000000"/>
              <w:left w:val="single" w:sz="1" w:space="0" w:color="000000"/>
              <w:bottom w:val="single" w:sz="1" w:space="0" w:color="000000"/>
            </w:tcBorders>
            <w:shd w:val="clear" w:color="auto" w:fill="E6E6E6"/>
          </w:tcPr>
          <w:p w14:paraId="5EF01DA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3CAD7CE2"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Parceli štev. 1979 in 1980 k. o. Budanje:</w:t>
            </w:r>
          </w:p>
          <w:p w14:paraId="669CCA4F" w14:textId="77777777" w:rsidR="001E2056" w:rsidRPr="006910C2" w:rsidRDefault="001E2056" w:rsidP="001E2056">
            <w:pPr>
              <w:widowControl w:val="0"/>
              <w:numPr>
                <w:ilvl w:val="0"/>
                <w:numId w:val="16"/>
              </w:numPr>
              <w:suppressLineNumbers/>
              <w:suppressAutoHyphens/>
              <w:overflowPunct w:val="0"/>
              <w:autoSpaceDE w:val="0"/>
              <w:spacing w:after="0" w:line="240" w:lineRule="auto"/>
              <w:ind w:left="499" w:hanging="142"/>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Parceli sta delno pozidani, predstavljata dostopno pot do parcel (1987/2, 1986/2, 1985/2) in domačije (funkcionalnega zemljišča kmetije Budanje 137),</w:t>
            </w:r>
          </w:p>
          <w:p w14:paraId="280A1B3B" w14:textId="77777777" w:rsidR="001E2056" w:rsidRPr="006910C2" w:rsidRDefault="001E2056" w:rsidP="001E2056">
            <w:pPr>
              <w:widowControl w:val="0"/>
              <w:numPr>
                <w:ilvl w:val="0"/>
                <w:numId w:val="16"/>
              </w:numPr>
              <w:suppressLineNumbers/>
              <w:suppressAutoHyphens/>
              <w:overflowPunct w:val="0"/>
              <w:autoSpaceDE w:val="0"/>
              <w:spacing w:after="0" w:line="240" w:lineRule="auto"/>
              <w:ind w:left="499" w:hanging="142"/>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Preko obeh parcel poteka javna kanalizacija do sosednjih hiš, kar še ni vrisano v GJI.</w:t>
            </w:r>
          </w:p>
          <w:p w14:paraId="26C37ACE"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Na podlagi navedenega gradnja na teh parcelah ni možna in sta zato parceli le nezazidljivo zemljišče (1. razvojna stopnja).</w:t>
            </w:r>
          </w:p>
          <w:p w14:paraId="344AF88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 1973 k. o. Budanje:</w:t>
            </w:r>
          </w:p>
          <w:p w14:paraId="3B2DBFD1" w14:textId="77777777" w:rsidR="001E2056" w:rsidRPr="006910C2" w:rsidRDefault="001E2056" w:rsidP="001E2056">
            <w:pPr>
              <w:widowControl w:val="0"/>
              <w:numPr>
                <w:ilvl w:val="0"/>
                <w:numId w:val="16"/>
              </w:numPr>
              <w:suppressLineNumbers/>
              <w:suppressAutoHyphens/>
              <w:overflowPunct w:val="0"/>
              <w:autoSpaceDE w:val="0"/>
              <w:spacing w:after="0" w:line="240" w:lineRule="auto"/>
              <w:ind w:left="499" w:hanging="142"/>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V vzhodnem delu parcele je potok, ki ni vrisan, del parcele je ozek in gradnja ni možna.</w:t>
            </w:r>
          </w:p>
          <w:p w14:paraId="65248E2A"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Prosimo, da se ta del parcele obravnava kot nezazidljivo zemljišče (1. razvojna stopnja).</w:t>
            </w:r>
          </w:p>
        </w:tc>
      </w:tr>
      <w:tr w:rsidR="001E2056" w:rsidRPr="006910C2" w14:paraId="4E16FDC3" w14:textId="77777777" w:rsidTr="0080631F">
        <w:tc>
          <w:tcPr>
            <w:tcW w:w="3005" w:type="dxa"/>
            <w:tcBorders>
              <w:left w:val="single" w:sz="1" w:space="0" w:color="000000"/>
              <w:bottom w:val="single" w:sz="1" w:space="0" w:color="000000"/>
            </w:tcBorders>
            <w:shd w:val="clear" w:color="auto" w:fill="E6E6E6"/>
          </w:tcPr>
          <w:p w14:paraId="22F809A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Stališče</w:t>
            </w:r>
          </w:p>
        </w:tc>
        <w:tc>
          <w:tcPr>
            <w:tcW w:w="6069" w:type="dxa"/>
            <w:tcBorders>
              <w:left w:val="single" w:sz="1" w:space="0" w:color="000000"/>
              <w:bottom w:val="single" w:sz="1" w:space="0" w:color="000000"/>
              <w:right w:val="single" w:sz="1" w:space="0" w:color="000000"/>
            </w:tcBorders>
            <w:shd w:val="clear" w:color="auto" w:fill="auto"/>
          </w:tcPr>
          <w:p w14:paraId="2096A3CF"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DA, delno</w:t>
            </w:r>
          </w:p>
        </w:tc>
      </w:tr>
      <w:tr w:rsidR="001E2056" w:rsidRPr="006910C2" w14:paraId="5B80F819" w14:textId="77777777" w:rsidTr="0080631F">
        <w:tc>
          <w:tcPr>
            <w:tcW w:w="3005" w:type="dxa"/>
            <w:tcBorders>
              <w:left w:val="single" w:sz="1" w:space="0" w:color="000000"/>
              <w:bottom w:val="single" w:sz="1" w:space="0" w:color="000000"/>
            </w:tcBorders>
            <w:shd w:val="clear" w:color="auto" w:fill="E6E6E6"/>
          </w:tcPr>
          <w:p w14:paraId="6311F93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43923827" w14:textId="77777777" w:rsidR="001E2056" w:rsidRPr="006E4C74"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E4C74">
              <w:rPr>
                <w:rFonts w:asciiTheme="majorHAnsi" w:hAnsiTheme="majorHAnsi" w:cstheme="majorHAnsi"/>
                <w:sz w:val="24"/>
                <w:szCs w:val="24"/>
                <w:lang w:eastAsia="zh-CN"/>
              </w:rPr>
              <w:t>Parcela 1980 k.</w:t>
            </w:r>
            <w:r>
              <w:rPr>
                <w:rFonts w:asciiTheme="majorHAnsi" w:hAnsiTheme="majorHAnsi" w:cstheme="majorHAnsi"/>
                <w:sz w:val="24"/>
                <w:szCs w:val="24"/>
                <w:lang w:eastAsia="zh-CN"/>
              </w:rPr>
              <w:t xml:space="preserve"> </w:t>
            </w:r>
            <w:r w:rsidRPr="006E4C74">
              <w:rPr>
                <w:rFonts w:asciiTheme="majorHAnsi" w:hAnsiTheme="majorHAnsi" w:cstheme="majorHAnsi"/>
                <w:sz w:val="24"/>
                <w:szCs w:val="24"/>
                <w:lang w:eastAsia="zh-CN"/>
              </w:rPr>
              <w:t>o. 2379 Budanje se uporablja za dostop do drugih zemljišč. Prerazvrsti se v 1. razvojno stopnjo. Parcela 1979 k.</w:t>
            </w:r>
            <w:r>
              <w:rPr>
                <w:rFonts w:asciiTheme="majorHAnsi" w:hAnsiTheme="majorHAnsi" w:cstheme="majorHAnsi"/>
                <w:sz w:val="24"/>
                <w:szCs w:val="24"/>
                <w:lang w:eastAsia="zh-CN"/>
              </w:rPr>
              <w:t xml:space="preserve"> </w:t>
            </w:r>
            <w:r w:rsidRPr="006E4C74">
              <w:rPr>
                <w:rFonts w:asciiTheme="majorHAnsi" w:hAnsiTheme="majorHAnsi" w:cstheme="majorHAnsi"/>
                <w:sz w:val="24"/>
                <w:szCs w:val="24"/>
                <w:lang w:eastAsia="zh-CN"/>
              </w:rPr>
              <w:t>o. 2379 Budanje skupaj s parcelama 1977 in 1973</w:t>
            </w:r>
            <w:r>
              <w:rPr>
                <w:rFonts w:asciiTheme="majorHAnsi" w:hAnsiTheme="majorHAnsi" w:cstheme="majorHAnsi"/>
                <w:sz w:val="24"/>
                <w:szCs w:val="24"/>
                <w:lang w:eastAsia="zh-CN"/>
              </w:rPr>
              <w:t>, obe</w:t>
            </w:r>
            <w:r w:rsidRPr="006E4C74">
              <w:rPr>
                <w:rFonts w:asciiTheme="majorHAnsi" w:hAnsiTheme="majorHAnsi" w:cstheme="majorHAnsi"/>
                <w:sz w:val="24"/>
                <w:szCs w:val="24"/>
                <w:lang w:eastAsia="zh-CN"/>
              </w:rPr>
              <w:t xml:space="preserve"> k.</w:t>
            </w:r>
            <w:r>
              <w:rPr>
                <w:rFonts w:asciiTheme="majorHAnsi" w:hAnsiTheme="majorHAnsi" w:cstheme="majorHAnsi"/>
                <w:sz w:val="24"/>
                <w:szCs w:val="24"/>
                <w:lang w:eastAsia="zh-CN"/>
              </w:rPr>
              <w:t xml:space="preserve"> </w:t>
            </w:r>
            <w:r w:rsidRPr="006E4C74">
              <w:rPr>
                <w:rFonts w:asciiTheme="majorHAnsi" w:hAnsiTheme="majorHAnsi" w:cstheme="majorHAnsi"/>
                <w:sz w:val="24"/>
                <w:szCs w:val="24"/>
                <w:lang w:eastAsia="zh-CN"/>
              </w:rPr>
              <w:t>o. 2379 Budanje</w:t>
            </w:r>
            <w:r>
              <w:rPr>
                <w:rFonts w:asciiTheme="majorHAnsi" w:hAnsiTheme="majorHAnsi" w:cstheme="majorHAnsi"/>
                <w:sz w:val="24"/>
                <w:szCs w:val="24"/>
                <w:lang w:eastAsia="zh-CN"/>
              </w:rPr>
              <w:t>,</w:t>
            </w:r>
            <w:r w:rsidRPr="006E4C74">
              <w:rPr>
                <w:rFonts w:asciiTheme="majorHAnsi" w:hAnsiTheme="majorHAnsi" w:cstheme="majorHAnsi"/>
                <w:sz w:val="24"/>
                <w:szCs w:val="24"/>
                <w:lang w:eastAsia="zh-CN"/>
              </w:rPr>
              <w:t xml:space="preserve"> tvori dovolj veliko zemljišče za gradnjo več novih objektov. Zemljišče ob potoku se lahko uporabi kot funkcionalno zemljišče.</w:t>
            </w:r>
          </w:p>
        </w:tc>
      </w:tr>
    </w:tbl>
    <w:p w14:paraId="7DBABF4E"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9074" w:type="dxa"/>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00D0F6E3"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004A069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32EB1D5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10 / 3503-2/21/29</w:t>
            </w:r>
          </w:p>
        </w:tc>
      </w:tr>
      <w:tr w:rsidR="001E2056" w:rsidRPr="006910C2" w14:paraId="2F0B523C"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6B9C1C62"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5EF9C51A"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13. 7. 2022</w:t>
            </w:r>
          </w:p>
        </w:tc>
      </w:tr>
      <w:tr w:rsidR="001E2056" w:rsidRPr="006910C2" w14:paraId="0609FA4D"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605E8ED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269A3C59"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1309/2 k. o. 2380 </w:t>
            </w:r>
            <w:proofErr w:type="spellStart"/>
            <w:r w:rsidRPr="006910C2">
              <w:rPr>
                <w:rFonts w:asciiTheme="majorHAnsi" w:hAnsiTheme="majorHAnsi" w:cstheme="majorHAnsi"/>
                <w:sz w:val="24"/>
                <w:szCs w:val="24"/>
                <w:lang w:eastAsia="zh-CN"/>
              </w:rPr>
              <w:t>Šturje</w:t>
            </w:r>
            <w:proofErr w:type="spellEnd"/>
          </w:p>
        </w:tc>
      </w:tr>
      <w:tr w:rsidR="001E2056" w:rsidRPr="006910C2" w14:paraId="5731B364" w14:textId="77777777" w:rsidTr="0080631F">
        <w:tc>
          <w:tcPr>
            <w:tcW w:w="3005" w:type="dxa"/>
            <w:tcBorders>
              <w:top w:val="single" w:sz="2" w:space="0" w:color="000000"/>
              <w:left w:val="single" w:sz="1" w:space="0" w:color="000000"/>
              <w:bottom w:val="single" w:sz="1" w:space="0" w:color="000000"/>
            </w:tcBorders>
            <w:shd w:val="clear" w:color="auto" w:fill="E6E6E6"/>
          </w:tcPr>
          <w:p w14:paraId="47D418E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2ECBB028"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Spoštovani, po pregledu predloga evidence stavbnih zemljišč ugotavljam, da je zemljišče s parcelno številko 1309/2 v k. o. </w:t>
            </w:r>
            <w:proofErr w:type="spellStart"/>
            <w:r w:rsidRPr="006910C2">
              <w:rPr>
                <w:rFonts w:asciiTheme="majorHAnsi" w:hAnsiTheme="majorHAnsi" w:cstheme="majorHAnsi"/>
                <w:sz w:val="24"/>
                <w:szCs w:val="24"/>
                <w:lang w:eastAsia="zh-CN"/>
              </w:rPr>
              <w:t>Šturje</w:t>
            </w:r>
            <w:proofErr w:type="spellEnd"/>
            <w:r w:rsidRPr="006910C2">
              <w:rPr>
                <w:rFonts w:asciiTheme="majorHAnsi" w:hAnsiTheme="majorHAnsi" w:cstheme="majorHAnsi"/>
                <w:sz w:val="24"/>
                <w:szCs w:val="24"/>
                <w:lang w:eastAsia="zh-CN"/>
              </w:rPr>
              <w:t xml:space="preserve">, katerega lastnik sem v predlogu opredeljeno kot nepozidano stavbno zemljišče (ID NSZ 113). V naravi gre za funkcionalno zemljišče kmetije na naslovu Žapuže 40 (KMG-MID 100498297), ki se nahaja čez lokalno cesto na zemljišču s parcelnima številkama *118 in 1171/2 v k. o. </w:t>
            </w:r>
            <w:proofErr w:type="spellStart"/>
            <w:r w:rsidRPr="006910C2">
              <w:rPr>
                <w:rFonts w:asciiTheme="majorHAnsi" w:hAnsiTheme="majorHAnsi" w:cstheme="majorHAnsi"/>
                <w:sz w:val="24"/>
                <w:szCs w:val="24"/>
                <w:lang w:eastAsia="zh-CN"/>
              </w:rPr>
              <w:t>Šturje</w:t>
            </w:r>
            <w:proofErr w:type="spellEnd"/>
            <w:r w:rsidRPr="006910C2">
              <w:rPr>
                <w:rFonts w:asciiTheme="majorHAnsi" w:hAnsiTheme="majorHAnsi" w:cstheme="majorHAnsi"/>
                <w:sz w:val="24"/>
                <w:szCs w:val="24"/>
                <w:lang w:eastAsia="zh-CN"/>
              </w:rPr>
              <w:t xml:space="preserve">. Ker je dvorišče kmetije za vse stroje in priključke premajhno, se le te po potrebi parkira na zemljišču 1309/2 in je do sedaj lastniško vedno spadalo skupaj k stavbnemu zemljišču *118, kar je moč razbrati iz uradnih evidenc – zgodovinskega izpisa iz zemljiške knjige. Glede na navedeno predlagam in hkrati prosim, da se zemljišče s parcelno številko 1309/2 v k. o. </w:t>
            </w:r>
            <w:proofErr w:type="spellStart"/>
            <w:r w:rsidRPr="006910C2">
              <w:rPr>
                <w:rFonts w:asciiTheme="majorHAnsi" w:hAnsiTheme="majorHAnsi" w:cstheme="majorHAnsi"/>
                <w:sz w:val="24"/>
                <w:szCs w:val="24"/>
                <w:lang w:eastAsia="zh-CN"/>
              </w:rPr>
              <w:t>Šturje</w:t>
            </w:r>
            <w:proofErr w:type="spellEnd"/>
            <w:r w:rsidRPr="006910C2">
              <w:rPr>
                <w:rFonts w:asciiTheme="majorHAnsi" w:hAnsiTheme="majorHAnsi" w:cstheme="majorHAnsi"/>
                <w:sz w:val="24"/>
                <w:szCs w:val="24"/>
                <w:lang w:eastAsia="zh-CN"/>
              </w:rPr>
              <w:t>, izloči iz predloga kot nepozidano stavbno zemljišče oziroma se mu določi status pozidanega stavbnega zemljišča.</w:t>
            </w:r>
          </w:p>
        </w:tc>
      </w:tr>
      <w:tr w:rsidR="001E2056" w:rsidRPr="006910C2" w14:paraId="6D85A4AE" w14:textId="77777777" w:rsidTr="0080631F">
        <w:tc>
          <w:tcPr>
            <w:tcW w:w="3005" w:type="dxa"/>
            <w:tcBorders>
              <w:left w:val="single" w:sz="1" w:space="0" w:color="000000"/>
              <w:bottom w:val="single" w:sz="1" w:space="0" w:color="000000"/>
            </w:tcBorders>
            <w:shd w:val="clear" w:color="auto" w:fill="E6E6E6"/>
          </w:tcPr>
          <w:p w14:paraId="28BBDA6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lastRenderedPageBreak/>
              <w:t>Stališče</w:t>
            </w:r>
          </w:p>
        </w:tc>
        <w:tc>
          <w:tcPr>
            <w:tcW w:w="6069" w:type="dxa"/>
            <w:tcBorders>
              <w:left w:val="single" w:sz="1" w:space="0" w:color="000000"/>
              <w:bottom w:val="single" w:sz="1" w:space="0" w:color="000000"/>
              <w:right w:val="single" w:sz="1" w:space="0" w:color="000000"/>
            </w:tcBorders>
            <w:shd w:val="clear" w:color="auto" w:fill="auto"/>
          </w:tcPr>
          <w:p w14:paraId="49B63114"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NE</w:t>
            </w:r>
          </w:p>
        </w:tc>
      </w:tr>
      <w:tr w:rsidR="001E2056" w:rsidRPr="006910C2" w14:paraId="51287E25" w14:textId="77777777" w:rsidTr="0080631F">
        <w:tc>
          <w:tcPr>
            <w:tcW w:w="3005" w:type="dxa"/>
            <w:tcBorders>
              <w:left w:val="single" w:sz="1" w:space="0" w:color="000000"/>
              <w:bottom w:val="single" w:sz="1" w:space="0" w:color="000000"/>
            </w:tcBorders>
            <w:shd w:val="clear" w:color="auto" w:fill="E6E6E6"/>
          </w:tcPr>
          <w:p w14:paraId="3B0B8DF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45510B3A"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E4C74">
              <w:rPr>
                <w:rFonts w:asciiTheme="majorHAnsi" w:hAnsiTheme="majorHAnsi" w:cstheme="majorHAnsi"/>
                <w:sz w:val="24"/>
                <w:szCs w:val="24"/>
                <w:lang w:eastAsia="zh-CN"/>
              </w:rPr>
              <w:t>Kot pripadajoče zemljišče kmetiji na naslovu Žapuže 40 so opredeljene parcele *118, 1171/2 in del parcele 1309/2 (79 m</w:t>
            </w:r>
            <w:r w:rsidRPr="006E4C74">
              <w:rPr>
                <w:rFonts w:asciiTheme="majorHAnsi" w:hAnsiTheme="majorHAnsi" w:cstheme="majorHAnsi"/>
                <w:sz w:val="24"/>
                <w:szCs w:val="24"/>
                <w:vertAlign w:val="superscript"/>
                <w:lang w:eastAsia="zh-CN"/>
              </w:rPr>
              <w:t>2</w:t>
            </w:r>
            <w:r>
              <w:rPr>
                <w:rFonts w:asciiTheme="majorHAnsi" w:hAnsiTheme="majorHAnsi" w:cstheme="majorHAnsi"/>
                <w:sz w:val="24"/>
                <w:szCs w:val="24"/>
                <w:lang w:eastAsia="zh-CN"/>
              </w:rPr>
              <w:t xml:space="preserve">), vse k. o. 2380 </w:t>
            </w:r>
            <w:proofErr w:type="spellStart"/>
            <w:r>
              <w:rPr>
                <w:rFonts w:asciiTheme="majorHAnsi" w:hAnsiTheme="majorHAnsi" w:cstheme="majorHAnsi"/>
                <w:sz w:val="24"/>
                <w:szCs w:val="24"/>
                <w:lang w:eastAsia="zh-CN"/>
              </w:rPr>
              <w:t>Šturje</w:t>
            </w:r>
            <w:proofErr w:type="spellEnd"/>
            <w:r>
              <w:rPr>
                <w:rFonts w:asciiTheme="majorHAnsi" w:hAnsiTheme="majorHAnsi" w:cstheme="majorHAnsi"/>
                <w:sz w:val="24"/>
                <w:szCs w:val="24"/>
                <w:lang w:eastAsia="zh-CN"/>
              </w:rPr>
              <w:t>,</w:t>
            </w:r>
            <w:r w:rsidRPr="006E4C74">
              <w:rPr>
                <w:rFonts w:asciiTheme="majorHAnsi" w:hAnsiTheme="majorHAnsi" w:cstheme="majorHAnsi"/>
                <w:sz w:val="24"/>
                <w:szCs w:val="24"/>
                <w:lang w:eastAsia="zh-CN"/>
              </w:rPr>
              <w:t xml:space="preserve"> kjer stoji kmetijski objekt. Preostali del zemljišča 680 m</w:t>
            </w:r>
            <w:r w:rsidRPr="006E4C74">
              <w:rPr>
                <w:rFonts w:asciiTheme="majorHAnsi" w:hAnsiTheme="majorHAnsi" w:cstheme="majorHAnsi"/>
                <w:sz w:val="24"/>
                <w:szCs w:val="24"/>
                <w:vertAlign w:val="superscript"/>
                <w:lang w:eastAsia="zh-CN"/>
              </w:rPr>
              <w:t>2</w:t>
            </w:r>
            <w:r w:rsidRPr="006E4C74">
              <w:rPr>
                <w:rFonts w:asciiTheme="majorHAnsi" w:hAnsiTheme="majorHAnsi" w:cstheme="majorHAnsi"/>
                <w:sz w:val="24"/>
                <w:szCs w:val="24"/>
                <w:lang w:eastAsia="zh-CN"/>
              </w:rPr>
              <w:t xml:space="preserve"> predstavlja nezazidano zemljišče, saj zadostuje pogojem minimalne velikosti gradbene parcele.</w:t>
            </w:r>
          </w:p>
        </w:tc>
      </w:tr>
    </w:tbl>
    <w:p w14:paraId="197C35A0"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9074" w:type="dxa"/>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2AE58FFD"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4D21E8F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28F3C551"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11 / 3503-2/21/30</w:t>
            </w:r>
          </w:p>
        </w:tc>
      </w:tr>
      <w:tr w:rsidR="001E2056" w:rsidRPr="006910C2" w14:paraId="41B55798"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43D1B56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5F28F7C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15. 7. 2022</w:t>
            </w:r>
          </w:p>
        </w:tc>
      </w:tr>
      <w:tr w:rsidR="001E2056" w:rsidRPr="006910C2" w14:paraId="08067071"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64EE29B3"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1FC29CC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2008/1, 2008/2, obe k. o. 2379 Budanje</w:t>
            </w:r>
          </w:p>
        </w:tc>
      </w:tr>
      <w:tr w:rsidR="001E2056" w:rsidRPr="006910C2" w14:paraId="19588AF7" w14:textId="77777777" w:rsidTr="0080631F">
        <w:tc>
          <w:tcPr>
            <w:tcW w:w="3005" w:type="dxa"/>
            <w:tcBorders>
              <w:top w:val="single" w:sz="2" w:space="0" w:color="000000"/>
              <w:left w:val="single" w:sz="1" w:space="0" w:color="000000"/>
              <w:bottom w:val="single" w:sz="1" w:space="0" w:color="000000"/>
            </w:tcBorders>
            <w:shd w:val="clear" w:color="auto" w:fill="E6E6E6"/>
          </w:tcPr>
          <w:p w14:paraId="7A145E3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7A6F4289"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Navedeni zemljišči služita kot sadovnjak. Zemljišči nista pozidani in nista poseljeni. Po občinskem prostorskem načrtu sta kmetijski zemljišči in nista površini podeželskega naselja (nista stavbni). Na podlagi napisanega prosiva, da se obe zemljišči obravnava po uradni namenski rabi kot kmetijski zemljišči. Na podoben način sta tudi zemljišči k. o. Budanje – 2379, parceli številka 2008/1 in 2008/2 po občinskem prostorskem načrtu kmetijski zemljišči (nista stavbni).</w:t>
            </w:r>
          </w:p>
        </w:tc>
      </w:tr>
      <w:tr w:rsidR="001E2056" w:rsidRPr="006910C2" w14:paraId="40B94FD6" w14:textId="77777777" w:rsidTr="0080631F">
        <w:tc>
          <w:tcPr>
            <w:tcW w:w="3005" w:type="dxa"/>
            <w:tcBorders>
              <w:left w:val="single" w:sz="1" w:space="0" w:color="000000"/>
              <w:bottom w:val="single" w:sz="1" w:space="0" w:color="000000"/>
            </w:tcBorders>
            <w:shd w:val="clear" w:color="auto" w:fill="E6E6E6"/>
          </w:tcPr>
          <w:p w14:paraId="74D7EFA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Stališče</w:t>
            </w:r>
          </w:p>
        </w:tc>
        <w:tc>
          <w:tcPr>
            <w:tcW w:w="6069" w:type="dxa"/>
            <w:tcBorders>
              <w:left w:val="single" w:sz="1" w:space="0" w:color="000000"/>
              <w:bottom w:val="single" w:sz="1" w:space="0" w:color="000000"/>
              <w:right w:val="single" w:sz="1" w:space="0" w:color="000000"/>
            </w:tcBorders>
            <w:shd w:val="clear" w:color="auto" w:fill="auto"/>
          </w:tcPr>
          <w:p w14:paraId="1B12F121"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sidRPr="006910C2">
              <w:rPr>
                <w:rFonts w:asciiTheme="majorHAnsi" w:hAnsiTheme="majorHAnsi" w:cstheme="majorHAnsi"/>
                <w:b/>
                <w:sz w:val="24"/>
                <w:szCs w:val="24"/>
                <w:lang w:eastAsia="zh-CN"/>
              </w:rPr>
              <w:t>DA, parceli sta po OPN opredeljeni kot najboljše kmetijsko zemljišče K1</w:t>
            </w:r>
          </w:p>
        </w:tc>
      </w:tr>
      <w:tr w:rsidR="001E2056" w:rsidRPr="006910C2" w14:paraId="0227FF6A" w14:textId="77777777" w:rsidTr="0080631F">
        <w:tc>
          <w:tcPr>
            <w:tcW w:w="3005" w:type="dxa"/>
            <w:tcBorders>
              <w:left w:val="single" w:sz="1" w:space="0" w:color="000000"/>
              <w:bottom w:val="single" w:sz="1" w:space="0" w:color="000000"/>
            </w:tcBorders>
            <w:shd w:val="clear" w:color="auto" w:fill="E6E6E6"/>
          </w:tcPr>
          <w:p w14:paraId="20389E3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371A2C73"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Predlog evidence zazidanih zemljišč je pripravil</w:t>
            </w:r>
            <w:r>
              <w:rPr>
                <w:rFonts w:asciiTheme="majorHAnsi" w:hAnsiTheme="majorHAnsi" w:cstheme="majorHAnsi"/>
                <w:sz w:val="24"/>
                <w:szCs w:val="24"/>
                <w:lang w:eastAsia="zh-CN"/>
              </w:rPr>
              <w:t>o Ministrstvo za okolje in prostor</w:t>
            </w:r>
            <w:r w:rsidRPr="006910C2">
              <w:rPr>
                <w:rFonts w:asciiTheme="majorHAnsi" w:hAnsiTheme="majorHAnsi" w:cstheme="majorHAnsi"/>
                <w:sz w:val="24"/>
                <w:szCs w:val="24"/>
                <w:lang w:eastAsia="zh-CN"/>
              </w:rPr>
              <w:t>. Pri pripravi evidence ni upošteval</w:t>
            </w:r>
            <w:r>
              <w:rPr>
                <w:rFonts w:asciiTheme="majorHAnsi" w:hAnsiTheme="majorHAnsi" w:cstheme="majorHAnsi"/>
                <w:sz w:val="24"/>
                <w:szCs w:val="24"/>
                <w:lang w:eastAsia="zh-CN"/>
              </w:rPr>
              <w:t>o</w:t>
            </w:r>
            <w:r w:rsidRPr="006910C2">
              <w:rPr>
                <w:rFonts w:asciiTheme="majorHAnsi" w:hAnsiTheme="majorHAnsi" w:cstheme="majorHAnsi"/>
                <w:sz w:val="24"/>
                <w:szCs w:val="24"/>
                <w:lang w:eastAsia="zh-CN"/>
              </w:rPr>
              <w:t xml:space="preserve"> namenske rabe zemljišč iz prostorskih aktov občine. Tako so v predlog zazidanih zemljišč uvrščene tudi parcele, na katerih </w:t>
            </w:r>
            <w:r>
              <w:rPr>
                <w:rFonts w:asciiTheme="majorHAnsi" w:hAnsiTheme="majorHAnsi" w:cstheme="majorHAnsi"/>
                <w:sz w:val="24"/>
                <w:szCs w:val="24"/>
                <w:lang w:eastAsia="zh-CN"/>
              </w:rPr>
              <w:t>stojijo</w:t>
            </w:r>
            <w:r w:rsidRPr="006910C2">
              <w:rPr>
                <w:rFonts w:asciiTheme="majorHAnsi" w:hAnsiTheme="majorHAnsi" w:cstheme="majorHAnsi"/>
                <w:sz w:val="24"/>
                <w:szCs w:val="24"/>
                <w:lang w:eastAsia="zh-CN"/>
              </w:rPr>
              <w:t xml:space="preserve"> pomožni kmetijsko gozdarski objekti, </w:t>
            </w:r>
            <w:r>
              <w:rPr>
                <w:rFonts w:asciiTheme="majorHAnsi" w:hAnsiTheme="majorHAnsi" w:cstheme="majorHAnsi"/>
                <w:sz w:val="24"/>
                <w:szCs w:val="24"/>
                <w:lang w:eastAsia="zh-CN"/>
              </w:rPr>
              <w:t xml:space="preserve">je </w:t>
            </w:r>
            <w:r w:rsidRPr="006910C2">
              <w:rPr>
                <w:rFonts w:asciiTheme="majorHAnsi" w:hAnsiTheme="majorHAnsi" w:cstheme="majorHAnsi"/>
                <w:sz w:val="24"/>
                <w:szCs w:val="24"/>
                <w:lang w:eastAsia="zh-CN"/>
              </w:rPr>
              <w:t xml:space="preserve">deponirana zemljina ali kakšen drug material, </w:t>
            </w:r>
            <w:r>
              <w:rPr>
                <w:rFonts w:asciiTheme="majorHAnsi" w:hAnsiTheme="majorHAnsi" w:cstheme="majorHAnsi"/>
                <w:sz w:val="24"/>
                <w:szCs w:val="24"/>
                <w:lang w:eastAsia="zh-CN"/>
              </w:rPr>
              <w:t xml:space="preserve">je </w:t>
            </w:r>
            <w:r w:rsidRPr="006910C2">
              <w:rPr>
                <w:rFonts w:asciiTheme="majorHAnsi" w:hAnsiTheme="majorHAnsi" w:cstheme="majorHAnsi"/>
                <w:sz w:val="24"/>
                <w:szCs w:val="24"/>
                <w:lang w:eastAsia="zh-CN"/>
              </w:rPr>
              <w:t>izvedena izravnava terena ipd.</w:t>
            </w:r>
            <w:r>
              <w:rPr>
                <w:rFonts w:asciiTheme="majorHAnsi" w:hAnsiTheme="majorHAnsi" w:cstheme="majorHAnsi"/>
                <w:sz w:val="24"/>
                <w:szCs w:val="24"/>
                <w:lang w:eastAsia="zh-CN"/>
              </w:rPr>
              <w:t>.</w:t>
            </w:r>
            <w:r w:rsidRPr="006910C2">
              <w:rPr>
                <w:rFonts w:asciiTheme="majorHAnsi" w:hAnsiTheme="majorHAnsi" w:cstheme="majorHAnsi"/>
                <w:sz w:val="24"/>
                <w:szCs w:val="24"/>
                <w:lang w:eastAsia="zh-CN"/>
              </w:rPr>
              <w:t xml:space="preserve"> Ta zemljišča ne bodo vključena v evidenco stavbnih zemljišč, ki zajema zazidana in nezazidana stavbna zemljišča, razvrščena po razvojnih stopnjah.</w:t>
            </w:r>
          </w:p>
        </w:tc>
      </w:tr>
    </w:tbl>
    <w:p w14:paraId="537E2B7F"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bookmarkStart w:id="8" w:name="_Hlk110418401"/>
    </w:p>
    <w:tbl>
      <w:tblPr>
        <w:tblW w:w="9074" w:type="dxa"/>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0DA74C53"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2A57848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7A82F96A"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12 / 3503-2/21/31-1</w:t>
            </w:r>
          </w:p>
        </w:tc>
      </w:tr>
      <w:tr w:rsidR="001E2056" w:rsidRPr="006910C2" w14:paraId="22F0ED3A"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6627C68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1EF7C94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15. 7. 2022</w:t>
            </w:r>
          </w:p>
        </w:tc>
      </w:tr>
      <w:tr w:rsidR="001E2056" w:rsidRPr="006910C2" w14:paraId="4610A473"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0FC9946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434EEE1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1164 k. o. 2380 </w:t>
            </w:r>
            <w:proofErr w:type="spellStart"/>
            <w:r w:rsidRPr="006910C2">
              <w:rPr>
                <w:rFonts w:asciiTheme="majorHAnsi" w:hAnsiTheme="majorHAnsi" w:cstheme="majorHAnsi"/>
                <w:sz w:val="24"/>
                <w:szCs w:val="24"/>
                <w:lang w:eastAsia="zh-CN"/>
              </w:rPr>
              <w:t>Šturje</w:t>
            </w:r>
            <w:proofErr w:type="spellEnd"/>
          </w:p>
        </w:tc>
      </w:tr>
      <w:tr w:rsidR="001E2056" w:rsidRPr="006910C2" w14:paraId="1615B615" w14:textId="77777777" w:rsidTr="0080631F">
        <w:tc>
          <w:tcPr>
            <w:tcW w:w="3005" w:type="dxa"/>
            <w:tcBorders>
              <w:top w:val="single" w:sz="2" w:space="0" w:color="000000"/>
              <w:left w:val="single" w:sz="1" w:space="0" w:color="000000"/>
              <w:bottom w:val="single" w:sz="1" w:space="0" w:color="000000"/>
            </w:tcBorders>
            <w:shd w:val="clear" w:color="auto" w:fill="E6E6E6"/>
          </w:tcPr>
          <w:p w14:paraId="07819D2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1277B98B"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Že večkrat sem vložila pobudo za spremembo namembnosti zemljišča v stavbno. Priložila sem vso relevantno dokumentacijo, tudi soglasja DRSV. Pod mojo parcelo stojijo hiše, malo naprej se postavljeni vikendi. Poteka zazidava zaselka </w:t>
            </w:r>
            <w:proofErr w:type="spellStart"/>
            <w:r w:rsidRPr="006910C2">
              <w:rPr>
                <w:rFonts w:asciiTheme="majorHAnsi" w:hAnsiTheme="majorHAnsi" w:cstheme="majorHAnsi"/>
                <w:sz w:val="24"/>
                <w:szCs w:val="24"/>
                <w:lang w:eastAsia="zh-CN"/>
              </w:rPr>
              <w:t>Slejkoti</w:t>
            </w:r>
            <w:proofErr w:type="spellEnd"/>
            <w:r w:rsidRPr="006910C2">
              <w:rPr>
                <w:rFonts w:asciiTheme="majorHAnsi" w:hAnsiTheme="majorHAnsi" w:cstheme="majorHAnsi"/>
                <w:sz w:val="24"/>
                <w:szCs w:val="24"/>
                <w:lang w:eastAsia="zh-CN"/>
              </w:rPr>
              <w:t xml:space="preserve">, ki je locirano le malo čez hrib – območje med zaselkom </w:t>
            </w:r>
            <w:proofErr w:type="spellStart"/>
            <w:r w:rsidRPr="006910C2">
              <w:rPr>
                <w:rFonts w:asciiTheme="majorHAnsi" w:hAnsiTheme="majorHAnsi" w:cstheme="majorHAnsi"/>
                <w:sz w:val="24"/>
                <w:szCs w:val="24"/>
                <w:lang w:eastAsia="zh-CN"/>
              </w:rPr>
              <w:t>Slejkoti</w:t>
            </w:r>
            <w:proofErr w:type="spellEnd"/>
            <w:r w:rsidRPr="006910C2">
              <w:rPr>
                <w:rFonts w:asciiTheme="majorHAnsi" w:hAnsiTheme="majorHAnsi" w:cstheme="majorHAnsi"/>
                <w:sz w:val="24"/>
                <w:szCs w:val="24"/>
                <w:lang w:eastAsia="zh-CN"/>
              </w:rPr>
              <w:t xml:space="preserve"> in Žapužami bo slej ko prej pozidano v celoti. Pereč problem je tudi dostop do parcele, ki poteka po javni občinski poti. Ta je </w:t>
            </w:r>
            <w:proofErr w:type="spellStart"/>
            <w:r w:rsidRPr="006910C2">
              <w:rPr>
                <w:rFonts w:asciiTheme="majorHAnsi" w:hAnsiTheme="majorHAnsi" w:cstheme="majorHAnsi"/>
                <w:sz w:val="24"/>
                <w:szCs w:val="24"/>
                <w:lang w:eastAsia="zh-CN"/>
              </w:rPr>
              <w:t>zožana</w:t>
            </w:r>
            <w:proofErr w:type="spellEnd"/>
            <w:r w:rsidRPr="006910C2">
              <w:rPr>
                <w:rFonts w:asciiTheme="majorHAnsi" w:hAnsiTheme="majorHAnsi" w:cstheme="majorHAnsi"/>
                <w:sz w:val="24"/>
                <w:szCs w:val="24"/>
                <w:lang w:eastAsia="zh-CN"/>
              </w:rPr>
              <w:t xml:space="preserve">, tako da je dostop že z avtomobilom otežkočen, kaj šele s kmetijsko mehanizacijo. Bili ste na ogledu, geodeti so postavili mejnike, stanje poti še vedno ni sanirano. </w:t>
            </w:r>
            <w:r w:rsidRPr="006910C2">
              <w:rPr>
                <w:rFonts w:asciiTheme="majorHAnsi" w:hAnsiTheme="majorHAnsi" w:cstheme="majorHAnsi"/>
                <w:sz w:val="24"/>
                <w:szCs w:val="24"/>
                <w:lang w:eastAsia="zh-CN"/>
              </w:rPr>
              <w:lastRenderedPageBreak/>
              <w:t>Pot je nujno potrebno urediti, zato ponovno prosim za pristop k ureditvi problema, prav tako ponovno prosim za obravnavo moje Pobude za spremembo namembnosti parcele v stavbno zemljišče. Z vso dokumentacijo že razpolagate.</w:t>
            </w:r>
          </w:p>
        </w:tc>
      </w:tr>
      <w:tr w:rsidR="001E2056" w:rsidRPr="006910C2" w14:paraId="7E0AA1CE" w14:textId="77777777" w:rsidTr="0080631F">
        <w:tc>
          <w:tcPr>
            <w:tcW w:w="3005" w:type="dxa"/>
            <w:tcBorders>
              <w:left w:val="single" w:sz="1" w:space="0" w:color="000000"/>
              <w:bottom w:val="single" w:sz="1" w:space="0" w:color="000000"/>
            </w:tcBorders>
            <w:shd w:val="clear" w:color="auto" w:fill="E6E6E6"/>
          </w:tcPr>
          <w:p w14:paraId="59F6FA0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lastRenderedPageBreak/>
              <w:t>Stališče</w:t>
            </w:r>
          </w:p>
        </w:tc>
        <w:tc>
          <w:tcPr>
            <w:tcW w:w="6069" w:type="dxa"/>
            <w:tcBorders>
              <w:left w:val="single" w:sz="1" w:space="0" w:color="000000"/>
              <w:bottom w:val="single" w:sz="1" w:space="0" w:color="000000"/>
              <w:right w:val="single" w:sz="1" w:space="0" w:color="000000"/>
            </w:tcBorders>
            <w:shd w:val="clear" w:color="auto" w:fill="auto"/>
          </w:tcPr>
          <w:p w14:paraId="72E2B36F"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Pripomba se ne nanaša na vzpostavitev evidence stavbnih zemljišč. S</w:t>
            </w:r>
            <w:r w:rsidRPr="006910C2">
              <w:rPr>
                <w:rFonts w:asciiTheme="majorHAnsi" w:hAnsiTheme="majorHAnsi" w:cstheme="majorHAnsi"/>
                <w:b/>
                <w:sz w:val="24"/>
                <w:szCs w:val="24"/>
                <w:lang w:eastAsia="zh-CN"/>
              </w:rPr>
              <w:t>tranka naj poda pobudo za spremembo namenske rabe prostora</w:t>
            </w:r>
            <w:r>
              <w:rPr>
                <w:rFonts w:asciiTheme="majorHAnsi" w:hAnsiTheme="majorHAnsi" w:cstheme="majorHAnsi"/>
                <w:b/>
                <w:sz w:val="24"/>
                <w:szCs w:val="24"/>
                <w:lang w:eastAsia="zh-CN"/>
              </w:rPr>
              <w:t>.</w:t>
            </w:r>
          </w:p>
        </w:tc>
      </w:tr>
      <w:tr w:rsidR="001E2056" w:rsidRPr="006910C2" w14:paraId="5B679E4C" w14:textId="77777777" w:rsidTr="0080631F">
        <w:tc>
          <w:tcPr>
            <w:tcW w:w="3005" w:type="dxa"/>
            <w:tcBorders>
              <w:left w:val="single" w:sz="1" w:space="0" w:color="000000"/>
              <w:bottom w:val="single" w:sz="1" w:space="0" w:color="000000"/>
            </w:tcBorders>
            <w:shd w:val="clear" w:color="auto" w:fill="E6E6E6"/>
          </w:tcPr>
          <w:p w14:paraId="78EE5F08"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6BC0B834"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Javna razgrnitev predloga evidence nezazidanih stavbnih zemljišč se ne nanaša na spremembo namenske rabe zemljišč. Pričetek postopka sprememb in dopolnitev OPN je predviden v drugi polovici leta 2022. Stranki se posreduje obrazec s pobudo za spremembo namenske rabe prostora, v kolikor pobuda še ni bila vložena.</w:t>
            </w:r>
          </w:p>
        </w:tc>
      </w:tr>
      <w:bookmarkEnd w:id="8"/>
    </w:tbl>
    <w:p w14:paraId="3130A9BE"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9074" w:type="dxa"/>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7CA595E0"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32ECB99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3E9887FC"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13 / 3503-2/21/31-2</w:t>
            </w:r>
          </w:p>
        </w:tc>
      </w:tr>
      <w:tr w:rsidR="001E2056" w:rsidRPr="006910C2" w14:paraId="6FF15B65"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7773AF9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2C23AEB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15. 7. 2022</w:t>
            </w:r>
          </w:p>
        </w:tc>
      </w:tr>
      <w:tr w:rsidR="001E2056" w:rsidRPr="006910C2" w14:paraId="192D6B14"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194C1A2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1793B903"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1897/1 k. o. 2380 </w:t>
            </w:r>
            <w:proofErr w:type="spellStart"/>
            <w:r w:rsidRPr="006910C2">
              <w:rPr>
                <w:rFonts w:asciiTheme="majorHAnsi" w:hAnsiTheme="majorHAnsi" w:cstheme="majorHAnsi"/>
                <w:sz w:val="24"/>
                <w:szCs w:val="24"/>
                <w:lang w:eastAsia="zh-CN"/>
              </w:rPr>
              <w:t>Šturje</w:t>
            </w:r>
            <w:proofErr w:type="spellEnd"/>
          </w:p>
        </w:tc>
      </w:tr>
      <w:tr w:rsidR="001E2056" w:rsidRPr="006910C2" w14:paraId="1CE18C76" w14:textId="77777777" w:rsidTr="0080631F">
        <w:tc>
          <w:tcPr>
            <w:tcW w:w="3005" w:type="dxa"/>
            <w:tcBorders>
              <w:top w:val="single" w:sz="2" w:space="0" w:color="000000"/>
              <w:left w:val="single" w:sz="1" w:space="0" w:color="000000"/>
              <w:bottom w:val="single" w:sz="1" w:space="0" w:color="000000"/>
            </w:tcBorders>
            <w:shd w:val="clear" w:color="auto" w:fill="E6E6E6"/>
          </w:tcPr>
          <w:p w14:paraId="7E71A093"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682A1E16"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V osnovnih podatkih o parceli gre za neskladje: namenska raba je najboljše kmetijsko zemljišče, dejanska raba je poseljeno zemljišče, po podatkih GURS pa je parcela evidentirana kot pozidano zemljišče. Že skoraj 20 let vlagam Pobude za spremembo namenske rabe iz kmetijskega v stavbno zemljišče, dokazujem, da ne gre za najboljše kmetijsko zemljišče in izpolnjujem vse vaše zahteve. Moje pobude so vedno znova zavrnjene, kot navajate s strani Ministrstva za kmetijstvo, gozdarstvo in prehrano. Prilagam njihov zadnji dopis, iz katerega je razvidno, da je pristojnost urejanja in sprememb namenske rabe v pristojnosti občine, le predlog mora biti korektno pripravljen. Utemeljujete, da je v občini preveč nezazidanih stavbnih zemljišč, da bi ministrstvo izdalo pozitivno mnenje k spremembi namembnosti. Žal to ni moj problem. V </w:t>
            </w:r>
            <w:proofErr w:type="spellStart"/>
            <w:r w:rsidRPr="006910C2">
              <w:rPr>
                <w:rFonts w:asciiTheme="majorHAnsi" w:hAnsiTheme="majorHAnsi" w:cstheme="majorHAnsi"/>
                <w:sz w:val="24"/>
                <w:szCs w:val="24"/>
                <w:lang w:eastAsia="zh-CN"/>
              </w:rPr>
              <w:t>radiusu</w:t>
            </w:r>
            <w:proofErr w:type="spellEnd"/>
            <w:r w:rsidRPr="006910C2">
              <w:rPr>
                <w:rFonts w:asciiTheme="majorHAnsi" w:hAnsiTheme="majorHAnsi" w:cstheme="majorHAnsi"/>
                <w:sz w:val="24"/>
                <w:szCs w:val="24"/>
                <w:lang w:eastAsia="zh-CN"/>
              </w:rPr>
              <w:t xml:space="preserve"> 500 m od moje parcele se bo v interesu občine in širše skupnosti veliko gradilo, tudi na kmetijskih zemljiščih. Prepričan sem, na primer, da je bila moja pobuda vložena pred pobudo za spremembo namembnosti (verjetno precej boljših) kmetijskih zemljišč pod Domom starejših občanov Ajdovščina (nad Vipavsko cesto, prib. 200 m stran od moje parcele), kjer se pripravlja gradnja stanovanjskih blokov. V neposredni bližini moje parcele se pripravlja pozidava kmetijskih zemljišč za namene dejavnosti… Ne zdi se mi pošteno, da smo mali ljudje postavljani v neenak položaj. Glede na moja 20-letna prizadevanja in vse napisano ne vidim zadržkov, zakaj moji pobudi ne bi izdali pozitivnega soglasja. Zato predlagam in vas pozivam, da ponovno proučite mojo pobudo in mi pridete nasproti s pozitivnim soglasjem. Z vso </w:t>
            </w:r>
            <w:r w:rsidRPr="006910C2">
              <w:rPr>
                <w:rFonts w:asciiTheme="majorHAnsi" w:hAnsiTheme="majorHAnsi" w:cstheme="majorHAnsi"/>
                <w:sz w:val="24"/>
                <w:szCs w:val="24"/>
                <w:lang w:eastAsia="zh-CN"/>
              </w:rPr>
              <w:lastRenderedPageBreak/>
              <w:t>dokumentacijo že razpolagate.</w:t>
            </w:r>
          </w:p>
          <w:p w14:paraId="32D12768"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Priloga: Dopis Ministrstva za kmetijstvo, gozdarstvo in prehrano št. 350-52/2006/121 z dne 13. 10. 2020.</w:t>
            </w:r>
          </w:p>
        </w:tc>
      </w:tr>
      <w:tr w:rsidR="001E2056" w:rsidRPr="006910C2" w14:paraId="1D174263" w14:textId="77777777" w:rsidTr="0080631F">
        <w:tc>
          <w:tcPr>
            <w:tcW w:w="3005" w:type="dxa"/>
            <w:tcBorders>
              <w:left w:val="single" w:sz="1" w:space="0" w:color="000000"/>
              <w:bottom w:val="single" w:sz="1" w:space="0" w:color="000000"/>
            </w:tcBorders>
            <w:shd w:val="clear" w:color="auto" w:fill="E6E6E6"/>
          </w:tcPr>
          <w:p w14:paraId="13D64FE1"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lastRenderedPageBreak/>
              <w:t>Stališče</w:t>
            </w:r>
          </w:p>
        </w:tc>
        <w:tc>
          <w:tcPr>
            <w:tcW w:w="6069" w:type="dxa"/>
            <w:tcBorders>
              <w:left w:val="single" w:sz="1" w:space="0" w:color="000000"/>
              <w:bottom w:val="single" w:sz="1" w:space="0" w:color="000000"/>
              <w:right w:val="single" w:sz="1" w:space="0" w:color="000000"/>
            </w:tcBorders>
            <w:shd w:val="clear" w:color="auto" w:fill="auto"/>
          </w:tcPr>
          <w:p w14:paraId="1FC32961"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Pripomba se ne nanaša na vzpostavitev evidence stavbnih zemljišč. S</w:t>
            </w:r>
            <w:r w:rsidRPr="006910C2">
              <w:rPr>
                <w:rFonts w:asciiTheme="majorHAnsi" w:hAnsiTheme="majorHAnsi" w:cstheme="majorHAnsi"/>
                <w:b/>
                <w:sz w:val="24"/>
                <w:szCs w:val="24"/>
                <w:lang w:eastAsia="zh-CN"/>
              </w:rPr>
              <w:t>tranka naj poda pobudo za spremembo namenske rabe prostora</w:t>
            </w:r>
            <w:r>
              <w:rPr>
                <w:rFonts w:asciiTheme="majorHAnsi" w:hAnsiTheme="majorHAnsi" w:cstheme="majorHAnsi"/>
                <w:b/>
                <w:sz w:val="24"/>
                <w:szCs w:val="24"/>
                <w:lang w:eastAsia="zh-CN"/>
              </w:rPr>
              <w:t>.</w:t>
            </w:r>
          </w:p>
        </w:tc>
      </w:tr>
      <w:tr w:rsidR="001E2056" w:rsidRPr="006910C2" w14:paraId="75C57494" w14:textId="77777777" w:rsidTr="0080631F">
        <w:tc>
          <w:tcPr>
            <w:tcW w:w="3005" w:type="dxa"/>
            <w:tcBorders>
              <w:left w:val="single" w:sz="1" w:space="0" w:color="000000"/>
              <w:bottom w:val="single" w:sz="1" w:space="0" w:color="000000"/>
            </w:tcBorders>
            <w:shd w:val="clear" w:color="auto" w:fill="E6E6E6"/>
          </w:tcPr>
          <w:p w14:paraId="205A82C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4B5778E3"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Javna razgrnitev predloga evidence nezazidanih stavbnih zemljišč se ne nanaša na spremembo namenske rabe zemljišč. Pričetek postopka sprememb in dopolnitev OPN je predviden v drugi polovici leta 2022. Stranki se posreduje obrazec s pobudo za spremembo namenske rabe prostora, v kolikor pobuda še ni bila vložena.</w:t>
            </w:r>
          </w:p>
        </w:tc>
      </w:tr>
    </w:tbl>
    <w:p w14:paraId="331642FC"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9074" w:type="dxa"/>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4FB656EE"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781482B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45E72655"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14 / 3503-2/21/31-3</w:t>
            </w:r>
          </w:p>
        </w:tc>
      </w:tr>
      <w:tr w:rsidR="001E2056" w:rsidRPr="006910C2" w14:paraId="283B4DE3"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2131D05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0F115D7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15. 7. 2022</w:t>
            </w:r>
          </w:p>
        </w:tc>
      </w:tr>
      <w:tr w:rsidR="001E2056" w:rsidRPr="006910C2" w14:paraId="232641CC"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0627C50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3EBE3C9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753 k. o. 2379 Budanje</w:t>
            </w:r>
          </w:p>
        </w:tc>
      </w:tr>
      <w:tr w:rsidR="001E2056" w:rsidRPr="006910C2" w14:paraId="5865492D" w14:textId="77777777" w:rsidTr="0080631F">
        <w:tc>
          <w:tcPr>
            <w:tcW w:w="3005" w:type="dxa"/>
            <w:tcBorders>
              <w:top w:val="single" w:sz="2" w:space="0" w:color="000000"/>
              <w:left w:val="single" w:sz="1" w:space="0" w:color="000000"/>
              <w:bottom w:val="single" w:sz="1" w:space="0" w:color="000000"/>
            </w:tcBorders>
            <w:shd w:val="clear" w:color="auto" w:fill="E6E6E6"/>
          </w:tcPr>
          <w:p w14:paraId="0DB6EEA7"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3DEE3158"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Konec leta 2021 smo podali Pobudo za spremembo namembnosti zemljišča v stavbno in sicer se ta nanaša na del, katerega namenska raba je »gozdna zemljišča«. Ker se večina parcele nahaja na večjem območju nezazidanih stavbnih zemljišč, ki bodo v interesu pozidave v prihodnje vključena v program opremljanja, je smiselno, da je celotna parcela kategorizirana kot stavbno zemljišče (površine podeželskega naselja) tudi iz razloga večjega števila solastnikov, kar bi olajšalo morebitno parcelacijo zemljišča. Prilagam dopis ter odgovor nanj, ki smo ga pripravili in v katerem je obširnejše pojasnilo.</w:t>
            </w:r>
          </w:p>
          <w:p w14:paraId="75E7CB0B"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 xml:space="preserve">»Obravnavana parcela je v deležu 2/3 že stavbno zemljišče, pobuda se nanaša na preostalo tretjino zemljišča, ki je obravnavano kot gozd. Kot navajate parcela leži v večjem območju nezazidanih stavbnih zemljišč in bo v interesu pozidave v okviru OPN vključena v postopek priprave in sprejema občinskega podrobnega prostorskega načrta. Drži, da je po Odloku o PUP delež stavbnega zemljišča na parceli dovoljšen za gradnjo enostanovanjske hiše, a ker je parcela v lastništvu večjega števila solastnikov, obstaja možnost parcelacije in s tem nastanka novih manjših parcel, posledično krčenje površine stavbnega zemljišča pri vsaki nastali parceli. Namreč, vsak solastnik je v solastniškem deležu upravičen </w:t>
            </w:r>
            <w:r>
              <w:rPr>
                <w:rFonts w:asciiTheme="majorHAnsi" w:hAnsiTheme="majorHAnsi" w:cstheme="majorHAnsi"/>
                <w:sz w:val="24"/>
                <w:szCs w:val="24"/>
                <w:lang w:eastAsia="zh-CN"/>
              </w:rPr>
              <w:t>d</w:t>
            </w:r>
            <w:r w:rsidRPr="006910C2">
              <w:rPr>
                <w:rFonts w:asciiTheme="majorHAnsi" w:hAnsiTheme="majorHAnsi" w:cstheme="majorHAnsi"/>
                <w:sz w:val="24"/>
                <w:szCs w:val="24"/>
                <w:lang w:eastAsia="zh-CN"/>
              </w:rPr>
              <w:t>o sorazmernega deleža stavbnega zemljišča in sorazmernega deleža gozda. Zato menimo, da je v interesu izdelave dispozicije pozidave območja naša pobuda smiselna. V naši pobudi smo navedl</w:t>
            </w:r>
            <w:r>
              <w:rPr>
                <w:rFonts w:asciiTheme="majorHAnsi" w:hAnsiTheme="majorHAnsi" w:cstheme="majorHAnsi"/>
                <w:sz w:val="24"/>
                <w:szCs w:val="24"/>
                <w:lang w:eastAsia="zh-CN"/>
              </w:rPr>
              <w:t>i</w:t>
            </w:r>
            <w:r w:rsidRPr="006910C2">
              <w:rPr>
                <w:rFonts w:asciiTheme="majorHAnsi" w:hAnsiTheme="majorHAnsi" w:cstheme="majorHAnsi"/>
                <w:sz w:val="24"/>
                <w:szCs w:val="24"/>
                <w:lang w:eastAsia="zh-CN"/>
              </w:rPr>
              <w:t xml:space="preserve"> tudi, da bomo poskrbeli </w:t>
            </w:r>
            <w:r>
              <w:rPr>
                <w:rFonts w:asciiTheme="majorHAnsi" w:hAnsiTheme="majorHAnsi" w:cstheme="majorHAnsi"/>
                <w:sz w:val="24"/>
                <w:szCs w:val="24"/>
                <w:lang w:eastAsia="zh-CN"/>
              </w:rPr>
              <w:t>z</w:t>
            </w:r>
            <w:r w:rsidRPr="006910C2">
              <w:rPr>
                <w:rFonts w:asciiTheme="majorHAnsi" w:hAnsiTheme="majorHAnsi" w:cstheme="majorHAnsi"/>
                <w:sz w:val="24"/>
                <w:szCs w:val="24"/>
                <w:lang w:eastAsia="zh-CN"/>
              </w:rPr>
              <w:t>a ureditev dostopa do parcele, za kar pa bo poskrbljeno z uveljavitvijo OPN.«</w:t>
            </w:r>
          </w:p>
        </w:tc>
      </w:tr>
      <w:tr w:rsidR="001E2056" w:rsidRPr="006910C2" w14:paraId="310A4BA7" w14:textId="77777777" w:rsidTr="0080631F">
        <w:tc>
          <w:tcPr>
            <w:tcW w:w="3005" w:type="dxa"/>
            <w:tcBorders>
              <w:left w:val="single" w:sz="1" w:space="0" w:color="000000"/>
              <w:bottom w:val="single" w:sz="1" w:space="0" w:color="000000"/>
            </w:tcBorders>
            <w:shd w:val="clear" w:color="auto" w:fill="E6E6E6"/>
          </w:tcPr>
          <w:p w14:paraId="40B517A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lastRenderedPageBreak/>
              <w:t>Stališče</w:t>
            </w:r>
          </w:p>
        </w:tc>
        <w:tc>
          <w:tcPr>
            <w:tcW w:w="6069" w:type="dxa"/>
            <w:tcBorders>
              <w:left w:val="single" w:sz="1" w:space="0" w:color="000000"/>
              <w:bottom w:val="single" w:sz="1" w:space="0" w:color="000000"/>
              <w:right w:val="single" w:sz="1" w:space="0" w:color="000000"/>
            </w:tcBorders>
            <w:shd w:val="clear" w:color="auto" w:fill="auto"/>
          </w:tcPr>
          <w:p w14:paraId="7E58D5AD"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Pripomba se ne nanaša na vzpostavitev evidence stavbnih zemljišč. S</w:t>
            </w:r>
            <w:r w:rsidRPr="006910C2">
              <w:rPr>
                <w:rFonts w:asciiTheme="majorHAnsi" w:hAnsiTheme="majorHAnsi" w:cstheme="majorHAnsi"/>
                <w:b/>
                <w:sz w:val="24"/>
                <w:szCs w:val="24"/>
                <w:lang w:eastAsia="zh-CN"/>
              </w:rPr>
              <w:t>tranka naj poda pobudo za spremembo namenske rabe prostora</w:t>
            </w:r>
            <w:r>
              <w:rPr>
                <w:rFonts w:asciiTheme="majorHAnsi" w:hAnsiTheme="majorHAnsi" w:cstheme="majorHAnsi"/>
                <w:b/>
                <w:sz w:val="24"/>
                <w:szCs w:val="24"/>
                <w:lang w:eastAsia="zh-CN"/>
              </w:rPr>
              <w:t>.</w:t>
            </w:r>
          </w:p>
        </w:tc>
      </w:tr>
      <w:tr w:rsidR="001E2056" w:rsidRPr="006910C2" w14:paraId="4DCE4D68" w14:textId="77777777" w:rsidTr="0080631F">
        <w:tc>
          <w:tcPr>
            <w:tcW w:w="3005" w:type="dxa"/>
            <w:tcBorders>
              <w:left w:val="single" w:sz="1" w:space="0" w:color="000000"/>
              <w:bottom w:val="single" w:sz="1" w:space="0" w:color="000000"/>
            </w:tcBorders>
            <w:shd w:val="clear" w:color="auto" w:fill="E6E6E6"/>
          </w:tcPr>
          <w:p w14:paraId="73051E9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pojasnilo</w:t>
            </w:r>
          </w:p>
        </w:tc>
        <w:tc>
          <w:tcPr>
            <w:tcW w:w="6069" w:type="dxa"/>
            <w:tcBorders>
              <w:left w:val="single" w:sz="1" w:space="0" w:color="000000"/>
              <w:bottom w:val="single" w:sz="1" w:space="0" w:color="000000"/>
              <w:right w:val="single" w:sz="1" w:space="0" w:color="000000"/>
            </w:tcBorders>
            <w:shd w:val="clear" w:color="auto" w:fill="auto"/>
          </w:tcPr>
          <w:p w14:paraId="26741174"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Javna razgrnitev predloga evidence nezazidanih stavbnih zemljišč se ne nanaša na spremembo namenske rabe zemljišč. Pričetek postopka sprememb in dopolnitev OPN je predviden v drugi polovici leta 2022. Stranki se posreduje obrazec s pobudo za spremembo namenske rabe prostora, v kolikor pobuda še ni bila vložena.</w:t>
            </w:r>
          </w:p>
        </w:tc>
      </w:tr>
    </w:tbl>
    <w:p w14:paraId="7E7C6672"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p>
    <w:tbl>
      <w:tblPr>
        <w:tblW w:w="9074" w:type="dxa"/>
        <w:tblInd w:w="55" w:type="dxa"/>
        <w:tblLayout w:type="fixed"/>
        <w:tblCellMar>
          <w:top w:w="55" w:type="dxa"/>
          <w:left w:w="55" w:type="dxa"/>
          <w:bottom w:w="55" w:type="dxa"/>
          <w:right w:w="55" w:type="dxa"/>
        </w:tblCellMar>
        <w:tblLook w:val="0000" w:firstRow="0" w:lastRow="0" w:firstColumn="0" w:lastColumn="0" w:noHBand="0" w:noVBand="0"/>
      </w:tblPr>
      <w:tblGrid>
        <w:gridCol w:w="3005"/>
        <w:gridCol w:w="6069"/>
      </w:tblGrid>
      <w:tr w:rsidR="001E2056" w:rsidRPr="006910C2" w14:paraId="4FC248B2" w14:textId="77777777" w:rsidTr="0080631F">
        <w:tc>
          <w:tcPr>
            <w:tcW w:w="3005" w:type="dxa"/>
            <w:tcBorders>
              <w:top w:val="single" w:sz="4" w:space="0" w:color="auto"/>
              <w:left w:val="single" w:sz="2" w:space="0" w:color="000000"/>
              <w:bottom w:val="single" w:sz="2" w:space="0" w:color="000000"/>
              <w:right w:val="single" w:sz="2" w:space="0" w:color="000000"/>
            </w:tcBorders>
            <w:shd w:val="clear" w:color="auto" w:fill="E6E6E6"/>
          </w:tcPr>
          <w:p w14:paraId="05731130"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Zaporedna številka pripombe</w:t>
            </w:r>
          </w:p>
        </w:tc>
        <w:tc>
          <w:tcPr>
            <w:tcW w:w="6069" w:type="dxa"/>
            <w:tcBorders>
              <w:top w:val="single" w:sz="4" w:space="0" w:color="auto"/>
              <w:left w:val="single" w:sz="2" w:space="0" w:color="000000"/>
              <w:bottom w:val="single" w:sz="2" w:space="0" w:color="000000"/>
              <w:right w:val="single" w:sz="2" w:space="0" w:color="000000"/>
            </w:tcBorders>
            <w:shd w:val="clear" w:color="auto" w:fill="auto"/>
          </w:tcPr>
          <w:p w14:paraId="2A6715F6"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15 / 3503-2/21/32</w:t>
            </w:r>
          </w:p>
        </w:tc>
      </w:tr>
      <w:tr w:rsidR="001E2056" w:rsidRPr="006910C2" w14:paraId="3EDC82D0"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6B6BB5B2"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Datum prejema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1E26501F"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15. 7. 2022</w:t>
            </w:r>
          </w:p>
        </w:tc>
      </w:tr>
      <w:tr w:rsidR="001E2056" w:rsidRPr="006910C2" w14:paraId="6DD2F5DA" w14:textId="77777777" w:rsidTr="0080631F">
        <w:tc>
          <w:tcPr>
            <w:tcW w:w="3005" w:type="dxa"/>
            <w:tcBorders>
              <w:top w:val="single" w:sz="2" w:space="0" w:color="000000"/>
              <w:left w:val="single" w:sz="2" w:space="0" w:color="000000"/>
              <w:bottom w:val="single" w:sz="2" w:space="0" w:color="000000"/>
              <w:right w:val="single" w:sz="2" w:space="0" w:color="000000"/>
            </w:tcBorders>
            <w:shd w:val="clear" w:color="auto" w:fill="E6E6E6"/>
          </w:tcPr>
          <w:p w14:paraId="2C933F54"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Parcela številka</w:t>
            </w:r>
          </w:p>
        </w:tc>
        <w:tc>
          <w:tcPr>
            <w:tcW w:w="6069" w:type="dxa"/>
            <w:tcBorders>
              <w:top w:val="single" w:sz="2" w:space="0" w:color="000000"/>
              <w:left w:val="single" w:sz="2" w:space="0" w:color="000000"/>
              <w:bottom w:val="single" w:sz="2" w:space="0" w:color="000000"/>
              <w:right w:val="single" w:sz="2" w:space="0" w:color="000000"/>
            </w:tcBorders>
            <w:shd w:val="clear" w:color="auto" w:fill="auto"/>
          </w:tcPr>
          <w:p w14:paraId="27F14439"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Calibri Light" w:hAnsi="Calibri Light" w:cs="Arial"/>
                <w:sz w:val="24"/>
                <w:szCs w:val="24"/>
                <w:lang w:eastAsia="zh-CN"/>
              </w:rPr>
              <w:t>190, 189, 191, 178/1, 178/2, 226/8, 226/9 in 226/10 in del parcele 238/6, vse v k. o. 2373 Col</w:t>
            </w:r>
          </w:p>
        </w:tc>
      </w:tr>
      <w:tr w:rsidR="001E2056" w:rsidRPr="006910C2" w14:paraId="3ADBE853" w14:textId="77777777" w:rsidTr="0080631F">
        <w:tc>
          <w:tcPr>
            <w:tcW w:w="3005" w:type="dxa"/>
            <w:tcBorders>
              <w:top w:val="single" w:sz="2" w:space="0" w:color="000000"/>
              <w:left w:val="single" w:sz="1" w:space="0" w:color="000000"/>
              <w:bottom w:val="single" w:sz="1" w:space="0" w:color="000000"/>
            </w:tcBorders>
            <w:shd w:val="clear" w:color="auto" w:fill="E6E6E6"/>
          </w:tcPr>
          <w:p w14:paraId="512EA069"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Pripomba</w:t>
            </w:r>
          </w:p>
        </w:tc>
        <w:tc>
          <w:tcPr>
            <w:tcW w:w="6069" w:type="dxa"/>
            <w:tcBorders>
              <w:top w:val="single" w:sz="2" w:space="0" w:color="000000"/>
              <w:left w:val="single" w:sz="1" w:space="0" w:color="000000"/>
              <w:bottom w:val="single" w:sz="1" w:space="0" w:color="000000"/>
              <w:right w:val="single" w:sz="1" w:space="0" w:color="000000"/>
            </w:tcBorders>
            <w:shd w:val="clear" w:color="auto" w:fill="auto"/>
          </w:tcPr>
          <w:p w14:paraId="04CCAB7F"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Calibri Light" w:hAnsi="Calibri Light" w:cs="Arial"/>
                <w:sz w:val="24"/>
                <w:szCs w:val="24"/>
                <w:lang w:eastAsia="zh-CN"/>
              </w:rPr>
              <w:t>Pripombe / predlogi: Predlagam, da se del parcele št. 190, 189, 191, 178/1, 178/2, 226/8, 226/9 in 226/10 in del parcele 238/6, vse v k. o. Col spremeni v stavbno zemljišče. Gre za nerodovitna zemljišča na peščenih tleh, kjer ni možna kmetijska pridelava in je ob malo daljšem sušnem obdobju, kot je sedaj zemlja povsem nerodovitna. Navedena zemljišča bi se prodala mladim družinam po ugodni ceni (30 EUR po kvadratnem metru, kar je 5 EUR manj, kot občina pridobiva trenutno zemljišča) in bi zgradili moderne nizkoenergijske hiše. Vsa infrastruktura je v bližini (voda elektrika, telekomunikacije,...), zato s tem ne bi bilo velikih stroškov. Občina bi s tem pridobila zelo potrebna stavbna zemljišča, ki bi bila takoj lahko v uporabi, saj kot lastnik nisem čustveno navezan na</w:t>
            </w:r>
            <w:r>
              <w:rPr>
                <w:rFonts w:ascii="Calibri Light" w:hAnsi="Calibri Light" w:cs="Arial"/>
                <w:sz w:val="24"/>
                <w:szCs w:val="24"/>
                <w:lang w:eastAsia="zh-CN"/>
              </w:rPr>
              <w:t>n</w:t>
            </w:r>
            <w:r w:rsidRPr="006910C2">
              <w:rPr>
                <w:rFonts w:ascii="Calibri Light" w:hAnsi="Calibri Light" w:cs="Arial"/>
                <w:sz w:val="24"/>
                <w:szCs w:val="24"/>
                <w:lang w:eastAsia="zh-CN"/>
              </w:rPr>
              <w:t xml:space="preserve">je. Na resnost moje namere kaže sklenjen pravni posel v lanskem letu, ko sem v centru Cola prodal zemljišče po ugodni ceni sosedi, da bo lahko zgradila večji objekt, namesto da bi prodal kupcu iz druge občine za 10 EUR višji ceni po kvadratnem metru. Upam, da bo moj predlog sprejet, saj imam kar nekaj povpraševanja po tovrstnih zemljiščih. </w:t>
            </w:r>
          </w:p>
        </w:tc>
      </w:tr>
      <w:tr w:rsidR="001E2056" w:rsidRPr="006910C2" w14:paraId="26377DC6" w14:textId="77777777" w:rsidTr="0080631F">
        <w:tc>
          <w:tcPr>
            <w:tcW w:w="3005" w:type="dxa"/>
            <w:tcBorders>
              <w:left w:val="single" w:sz="1" w:space="0" w:color="000000"/>
              <w:bottom w:val="single" w:sz="1" w:space="0" w:color="000000"/>
            </w:tcBorders>
            <w:shd w:val="clear" w:color="auto" w:fill="E6E6E6"/>
          </w:tcPr>
          <w:p w14:paraId="216C930B" w14:textId="77777777" w:rsidR="001E2056" w:rsidRPr="006910C2" w:rsidRDefault="001E2056" w:rsidP="001E2056">
            <w:pPr>
              <w:widowControl w:val="0"/>
              <w:suppressLineNumbers/>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Stališče</w:t>
            </w:r>
          </w:p>
        </w:tc>
        <w:tc>
          <w:tcPr>
            <w:tcW w:w="6069" w:type="dxa"/>
            <w:tcBorders>
              <w:left w:val="single" w:sz="1" w:space="0" w:color="000000"/>
              <w:bottom w:val="single" w:sz="1" w:space="0" w:color="000000"/>
              <w:right w:val="single" w:sz="1" w:space="0" w:color="000000"/>
            </w:tcBorders>
            <w:shd w:val="clear" w:color="auto" w:fill="auto"/>
          </w:tcPr>
          <w:p w14:paraId="5D51CD22" w14:textId="77777777" w:rsidR="001E2056" w:rsidRPr="006910C2" w:rsidRDefault="001E2056" w:rsidP="001E2056">
            <w:pPr>
              <w:widowControl w:val="0"/>
              <w:overflowPunct w:val="0"/>
              <w:autoSpaceDE w:val="0"/>
              <w:snapToGrid w:val="0"/>
              <w:spacing w:after="0" w:line="240" w:lineRule="auto"/>
              <w:jc w:val="both"/>
              <w:textAlignment w:val="baseline"/>
              <w:rPr>
                <w:rFonts w:asciiTheme="majorHAnsi" w:hAnsiTheme="majorHAnsi" w:cstheme="majorHAnsi"/>
                <w:b/>
                <w:sz w:val="24"/>
                <w:szCs w:val="24"/>
                <w:lang w:eastAsia="zh-CN"/>
              </w:rPr>
            </w:pPr>
            <w:r>
              <w:rPr>
                <w:rFonts w:asciiTheme="majorHAnsi" w:hAnsiTheme="majorHAnsi" w:cstheme="majorHAnsi"/>
                <w:b/>
                <w:sz w:val="24"/>
                <w:szCs w:val="24"/>
                <w:lang w:eastAsia="zh-CN"/>
              </w:rPr>
              <w:t>Pripomba se ne nanaša na vzpostavitev evidence stavbnih zemljišč. S</w:t>
            </w:r>
            <w:r w:rsidRPr="006910C2">
              <w:rPr>
                <w:rFonts w:asciiTheme="majorHAnsi" w:hAnsiTheme="majorHAnsi" w:cstheme="majorHAnsi"/>
                <w:b/>
                <w:sz w:val="24"/>
                <w:szCs w:val="24"/>
                <w:lang w:eastAsia="zh-CN"/>
              </w:rPr>
              <w:t>tranka naj poda pobudo za spremembo namenske rabe prostora</w:t>
            </w:r>
            <w:r>
              <w:rPr>
                <w:rFonts w:asciiTheme="majorHAnsi" w:hAnsiTheme="majorHAnsi" w:cstheme="majorHAnsi"/>
                <w:b/>
                <w:sz w:val="24"/>
                <w:szCs w:val="24"/>
                <w:lang w:eastAsia="zh-CN"/>
              </w:rPr>
              <w:t>.</w:t>
            </w:r>
          </w:p>
        </w:tc>
      </w:tr>
      <w:tr w:rsidR="001E2056" w:rsidRPr="006910C2" w14:paraId="38514DD8" w14:textId="77777777" w:rsidTr="0080631F">
        <w:tc>
          <w:tcPr>
            <w:tcW w:w="3005" w:type="dxa"/>
            <w:tcBorders>
              <w:left w:val="single" w:sz="1" w:space="0" w:color="000000"/>
              <w:bottom w:val="single" w:sz="1" w:space="0" w:color="000000"/>
            </w:tcBorders>
            <w:shd w:val="clear" w:color="auto" w:fill="E6E6E6"/>
          </w:tcPr>
          <w:p w14:paraId="39E0E867" w14:textId="77777777" w:rsidR="001E2056" w:rsidRPr="006910C2" w:rsidRDefault="001E2056" w:rsidP="001E2056">
            <w:pPr>
              <w:widowControl w:val="0"/>
              <w:suppressLineNumbers/>
              <w:overflowPunct w:val="0"/>
              <w:autoSpaceDE w:val="0"/>
              <w:spacing w:after="0" w:line="240" w:lineRule="auto"/>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Obrazložitev – p</w:t>
            </w:r>
            <w:r>
              <w:rPr>
                <w:rFonts w:asciiTheme="majorHAnsi" w:hAnsiTheme="majorHAnsi" w:cstheme="majorHAnsi"/>
                <w:sz w:val="24"/>
                <w:szCs w:val="24"/>
                <w:lang w:eastAsia="zh-CN"/>
              </w:rPr>
              <w:t>ojasnilo</w:t>
            </w:r>
          </w:p>
        </w:tc>
        <w:tc>
          <w:tcPr>
            <w:tcW w:w="6069" w:type="dxa"/>
            <w:tcBorders>
              <w:left w:val="single" w:sz="1" w:space="0" w:color="000000"/>
              <w:bottom w:val="single" w:sz="1" w:space="0" w:color="000000"/>
              <w:right w:val="single" w:sz="1" w:space="0" w:color="000000"/>
            </w:tcBorders>
            <w:shd w:val="clear" w:color="auto" w:fill="auto"/>
          </w:tcPr>
          <w:p w14:paraId="0440783C" w14:textId="77777777" w:rsidR="001E2056" w:rsidRPr="006910C2" w:rsidRDefault="001E2056" w:rsidP="001E2056">
            <w:pPr>
              <w:widowControl w:val="0"/>
              <w:overflowPunct w:val="0"/>
              <w:autoSpaceDE w:val="0"/>
              <w:spacing w:after="0" w:line="240" w:lineRule="auto"/>
              <w:jc w:val="both"/>
              <w:textAlignment w:val="baseline"/>
              <w:rPr>
                <w:rFonts w:asciiTheme="majorHAnsi" w:hAnsiTheme="majorHAnsi" w:cstheme="majorHAnsi"/>
                <w:sz w:val="24"/>
                <w:szCs w:val="24"/>
                <w:lang w:eastAsia="zh-CN"/>
              </w:rPr>
            </w:pPr>
            <w:r w:rsidRPr="006910C2">
              <w:rPr>
                <w:rFonts w:asciiTheme="majorHAnsi" w:hAnsiTheme="majorHAnsi" w:cstheme="majorHAnsi"/>
                <w:sz w:val="24"/>
                <w:szCs w:val="24"/>
                <w:lang w:eastAsia="zh-CN"/>
              </w:rPr>
              <w:t>Javna razgrnitev predloga evidence nezazidanih stavbnih zemljišč se ne nanaša na spremembo namenske rabe zemljišč. Pričetek postopka sprememb in dopolnitev OPN je predviden v drugi polovici leta 2022. Stranki se posreduje obrazec s pobudo za spremembo namenske rabe prostora, v kolikor pobuda še ni bila vložena.</w:t>
            </w:r>
          </w:p>
        </w:tc>
      </w:tr>
      <w:bookmarkEnd w:id="0"/>
    </w:tbl>
    <w:p w14:paraId="2EC806D9" w14:textId="1E5A61FA" w:rsidR="00BB4999" w:rsidRDefault="00BB4999" w:rsidP="001E2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ajorHAnsi" w:hAnsiTheme="majorHAnsi" w:cs="Arial"/>
          <w:sz w:val="24"/>
          <w:szCs w:val="24"/>
        </w:rPr>
      </w:pPr>
    </w:p>
    <w:sectPr w:rsidR="00BB49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F71F" w14:textId="77777777" w:rsidR="00000000" w:rsidRDefault="00E475B9">
      <w:pPr>
        <w:spacing w:after="0" w:line="240" w:lineRule="auto"/>
      </w:pPr>
      <w:r>
        <w:separator/>
      </w:r>
    </w:p>
  </w:endnote>
  <w:endnote w:type="continuationSeparator" w:id="0">
    <w:p w14:paraId="66D2E4AB" w14:textId="77777777" w:rsidR="00000000" w:rsidRDefault="00E4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TC NovareseBU">
    <w:altName w:val="Times New Roman"/>
    <w:panose1 w:val="00000000000000000000"/>
    <w:charset w:val="00"/>
    <w:family w:val="modern"/>
    <w:notTrueType/>
    <w:pitch w:val="variable"/>
    <w:sig w:usb0="800000AF" w:usb1="40000048" w:usb2="00000000" w:usb3="00000000" w:csb0="00000003" w:csb1="00000000"/>
  </w:font>
  <w:font w:name="Zurich Cn BT">
    <w:altName w:val="Arial"/>
    <w:charset w:val="00"/>
    <w:family w:val="swiss"/>
    <w:pitch w:val="variable"/>
  </w:font>
  <w:font w:name="Swis721 Lt BT">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2C37" w14:textId="77777777" w:rsidR="00CC56ED" w:rsidRDefault="00E475B9">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A6AC" w14:textId="77777777" w:rsidR="00000000" w:rsidRDefault="00E475B9">
      <w:pPr>
        <w:spacing w:after="0" w:line="240" w:lineRule="auto"/>
      </w:pPr>
      <w:r>
        <w:separator/>
      </w:r>
    </w:p>
  </w:footnote>
  <w:footnote w:type="continuationSeparator" w:id="0">
    <w:p w14:paraId="01194695" w14:textId="77777777" w:rsidR="00000000" w:rsidRDefault="00E47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A14"/>
    <w:multiLevelType w:val="hybridMultilevel"/>
    <w:tmpl w:val="F60011E0"/>
    <w:lvl w:ilvl="0" w:tplc="65FCE042">
      <w:start w:val="1"/>
      <w:numFmt w:val="bullet"/>
      <w:lvlText w:val=""/>
      <w:lvlJc w:val="left"/>
      <w:pPr>
        <w:ind w:left="720" w:hanging="360"/>
      </w:pPr>
      <w:rPr>
        <w:rFonts w:ascii="Symbol" w:hAnsi="Symbol" w:hint="default"/>
      </w:rPr>
    </w:lvl>
    <w:lvl w:ilvl="1" w:tplc="65FCE042">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2B38E6"/>
    <w:multiLevelType w:val="hybridMultilevel"/>
    <w:tmpl w:val="2C869A68"/>
    <w:lvl w:ilvl="0" w:tplc="65FCE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7C4F25"/>
    <w:multiLevelType w:val="hybridMultilevel"/>
    <w:tmpl w:val="30E4F4AE"/>
    <w:lvl w:ilvl="0" w:tplc="4608FF8C">
      <w:start w:val="6"/>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63715D"/>
    <w:multiLevelType w:val="hybridMultilevel"/>
    <w:tmpl w:val="B76E912E"/>
    <w:lvl w:ilvl="0" w:tplc="65FCE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8E4DAB"/>
    <w:multiLevelType w:val="hybridMultilevel"/>
    <w:tmpl w:val="AE744D42"/>
    <w:lvl w:ilvl="0" w:tplc="65FCE0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7B67E2"/>
    <w:multiLevelType w:val="hybridMultilevel"/>
    <w:tmpl w:val="A15244B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020F15"/>
    <w:multiLevelType w:val="hybridMultilevel"/>
    <w:tmpl w:val="21507590"/>
    <w:lvl w:ilvl="0" w:tplc="A080DEA0">
      <w:start w:val="3503"/>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725048"/>
    <w:multiLevelType w:val="hybridMultilevel"/>
    <w:tmpl w:val="EB8C17FA"/>
    <w:lvl w:ilvl="0" w:tplc="EC749D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A555D9"/>
    <w:multiLevelType w:val="hybridMultilevel"/>
    <w:tmpl w:val="66BE20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AD072C"/>
    <w:multiLevelType w:val="hybridMultilevel"/>
    <w:tmpl w:val="388EEB94"/>
    <w:lvl w:ilvl="0" w:tplc="32B00140">
      <w:numFmt w:val="bullet"/>
      <w:lvlText w:val="-"/>
      <w:lvlJc w:val="left"/>
      <w:pPr>
        <w:ind w:left="1065" w:hanging="705"/>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112ADE"/>
    <w:multiLevelType w:val="hybridMultilevel"/>
    <w:tmpl w:val="06FE7DC4"/>
    <w:lvl w:ilvl="0" w:tplc="0424000F">
      <w:start w:val="1"/>
      <w:numFmt w:val="decimal"/>
      <w:lvlText w:val="%1."/>
      <w:lvlJc w:val="left"/>
      <w:pPr>
        <w:ind w:left="720" w:hanging="360"/>
      </w:pPr>
      <w:rPr>
        <w:rFonts w:hint="default"/>
      </w:rPr>
    </w:lvl>
    <w:lvl w:ilvl="1" w:tplc="3B1C3524">
      <w:numFmt w:val="bullet"/>
      <w:lvlText w:val="–"/>
      <w:lvlJc w:val="left"/>
      <w:pPr>
        <w:ind w:left="1440" w:hanging="360"/>
      </w:pPr>
      <w:rPr>
        <w:rFonts w:ascii="Calibri Light" w:eastAsiaTheme="minorHAnsi" w:hAnsi="Calibri Light"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26B61A1"/>
    <w:multiLevelType w:val="hybridMultilevel"/>
    <w:tmpl w:val="06CE66A2"/>
    <w:lvl w:ilvl="0" w:tplc="DB00153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ABB4E26"/>
    <w:multiLevelType w:val="hybridMultilevel"/>
    <w:tmpl w:val="99A4C65C"/>
    <w:lvl w:ilvl="0" w:tplc="65FCE042">
      <w:start w:val="1"/>
      <w:numFmt w:val="bullet"/>
      <w:lvlText w:val=""/>
      <w:lvlJc w:val="left"/>
      <w:pPr>
        <w:ind w:left="720" w:hanging="360"/>
      </w:pPr>
      <w:rPr>
        <w:rFonts w:ascii="Symbol" w:hAnsi="Symbol" w:hint="default"/>
      </w:rPr>
    </w:lvl>
    <w:lvl w:ilvl="1" w:tplc="65FCE042">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966142F"/>
    <w:multiLevelType w:val="hybridMultilevel"/>
    <w:tmpl w:val="1F2EA2E2"/>
    <w:lvl w:ilvl="0" w:tplc="65FCE042">
      <w:start w:val="1"/>
      <w:numFmt w:val="bullet"/>
      <w:lvlText w:val=""/>
      <w:lvlJc w:val="left"/>
      <w:pPr>
        <w:ind w:left="720" w:hanging="360"/>
      </w:pPr>
      <w:rPr>
        <w:rFonts w:ascii="Symbol" w:hAnsi="Symbol" w:hint="default"/>
      </w:rPr>
    </w:lvl>
    <w:lvl w:ilvl="1" w:tplc="303278EE">
      <w:numFmt w:val="bullet"/>
      <w:lvlText w:val="-"/>
      <w:lvlJc w:val="left"/>
      <w:pPr>
        <w:ind w:left="1440" w:hanging="360"/>
      </w:pPr>
      <w:rPr>
        <w:rFonts w:ascii="Calibri Light" w:eastAsia="Times New Roman" w:hAnsi="Calibri Light" w:cs="Aria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551652"/>
    <w:multiLevelType w:val="hybridMultilevel"/>
    <w:tmpl w:val="D14CE756"/>
    <w:lvl w:ilvl="0" w:tplc="2214BF34">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E653D40"/>
    <w:multiLevelType w:val="hybridMultilevel"/>
    <w:tmpl w:val="786E7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38701004">
    <w:abstractNumId w:val="8"/>
  </w:num>
  <w:num w:numId="2" w16cid:durableId="206114553">
    <w:abstractNumId w:val="2"/>
  </w:num>
  <w:num w:numId="3" w16cid:durableId="1029144147">
    <w:abstractNumId w:val="4"/>
  </w:num>
  <w:num w:numId="4" w16cid:durableId="2102871938">
    <w:abstractNumId w:val="9"/>
  </w:num>
  <w:num w:numId="5" w16cid:durableId="619654174">
    <w:abstractNumId w:val="13"/>
  </w:num>
  <w:num w:numId="6" w16cid:durableId="1228345400">
    <w:abstractNumId w:val="5"/>
  </w:num>
  <w:num w:numId="7" w16cid:durableId="1423603334">
    <w:abstractNumId w:val="12"/>
  </w:num>
  <w:num w:numId="8" w16cid:durableId="1609393302">
    <w:abstractNumId w:val="15"/>
  </w:num>
  <w:num w:numId="9" w16cid:durableId="623344223">
    <w:abstractNumId w:val="11"/>
  </w:num>
  <w:num w:numId="10" w16cid:durableId="1616015649">
    <w:abstractNumId w:val="14"/>
  </w:num>
  <w:num w:numId="11" w16cid:durableId="238370035">
    <w:abstractNumId w:val="1"/>
  </w:num>
  <w:num w:numId="12" w16cid:durableId="1866940887">
    <w:abstractNumId w:val="10"/>
  </w:num>
  <w:num w:numId="13" w16cid:durableId="295570091">
    <w:abstractNumId w:val="3"/>
  </w:num>
  <w:num w:numId="14" w16cid:durableId="80025713">
    <w:abstractNumId w:val="0"/>
  </w:num>
  <w:num w:numId="15" w16cid:durableId="1769353420">
    <w:abstractNumId w:val="7"/>
  </w:num>
  <w:num w:numId="16" w16cid:durableId="1306543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66"/>
    <w:rsid w:val="00063BCE"/>
    <w:rsid w:val="000F79B0"/>
    <w:rsid w:val="001C74B9"/>
    <w:rsid w:val="001E2056"/>
    <w:rsid w:val="002331C4"/>
    <w:rsid w:val="00281D5F"/>
    <w:rsid w:val="003268EA"/>
    <w:rsid w:val="00326A54"/>
    <w:rsid w:val="003F4109"/>
    <w:rsid w:val="004116D5"/>
    <w:rsid w:val="00427DAE"/>
    <w:rsid w:val="004C2FC9"/>
    <w:rsid w:val="004C3A63"/>
    <w:rsid w:val="004D26FA"/>
    <w:rsid w:val="00533235"/>
    <w:rsid w:val="00583AA8"/>
    <w:rsid w:val="00617BD9"/>
    <w:rsid w:val="00676D12"/>
    <w:rsid w:val="006C199B"/>
    <w:rsid w:val="0072217C"/>
    <w:rsid w:val="007221FE"/>
    <w:rsid w:val="0077508B"/>
    <w:rsid w:val="00851B16"/>
    <w:rsid w:val="008613F5"/>
    <w:rsid w:val="00864EB2"/>
    <w:rsid w:val="008C7774"/>
    <w:rsid w:val="00963622"/>
    <w:rsid w:val="00A3342C"/>
    <w:rsid w:val="00A43D20"/>
    <w:rsid w:val="00B365C9"/>
    <w:rsid w:val="00BB4999"/>
    <w:rsid w:val="00C149C7"/>
    <w:rsid w:val="00CE0221"/>
    <w:rsid w:val="00CF3B81"/>
    <w:rsid w:val="00D32417"/>
    <w:rsid w:val="00D5782D"/>
    <w:rsid w:val="00D62B33"/>
    <w:rsid w:val="00DA2BA5"/>
    <w:rsid w:val="00E475B9"/>
    <w:rsid w:val="00EF47BC"/>
    <w:rsid w:val="00F05059"/>
    <w:rsid w:val="00F20332"/>
    <w:rsid w:val="00F871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F73E"/>
  <w15:chartTrackingRefBased/>
  <w15:docId w15:val="{4C405B09-FC08-4BA3-83FB-D7C92B83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
    <w:name w:val="Znak Znak Znak Znak"/>
    <w:basedOn w:val="Navaden"/>
    <w:rsid w:val="008613F5"/>
    <w:pPr>
      <w:spacing w:line="240" w:lineRule="exact"/>
    </w:pPr>
    <w:rPr>
      <w:rFonts w:ascii="Tahoma" w:eastAsia="MS Mincho" w:hAnsi="Tahoma" w:cs="Tahoma"/>
      <w:sz w:val="20"/>
      <w:szCs w:val="20"/>
      <w:lang w:val="en-US"/>
    </w:rPr>
  </w:style>
  <w:style w:type="character" w:styleId="Hiperpovezava">
    <w:name w:val="Hyperlink"/>
    <w:uiPriority w:val="99"/>
    <w:unhideWhenUsed/>
    <w:rsid w:val="004D26FA"/>
    <w:rPr>
      <w:color w:val="0000FF"/>
      <w:u w:val="single"/>
    </w:rPr>
  </w:style>
  <w:style w:type="table" w:styleId="Tabelamrea">
    <w:name w:val="Table Grid"/>
    <w:basedOn w:val="Navadnatabela"/>
    <w:uiPriority w:val="39"/>
    <w:rsid w:val="004116D5"/>
    <w:pPr>
      <w:spacing w:after="0" w:line="240" w:lineRule="auto"/>
    </w:pPr>
    <w:rPr>
      <w:rFonts w:ascii="ITC NovareseBU" w:hAnsi="ITC NovareseBU"/>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gmentt">
    <w:name w:val="esegment_t"/>
    <w:basedOn w:val="Navaden"/>
    <w:rsid w:val="00A43D20"/>
    <w:pPr>
      <w:spacing w:after="210" w:line="360" w:lineRule="atLeast"/>
      <w:jc w:val="center"/>
    </w:pPr>
    <w:rPr>
      <w:rFonts w:ascii="Times New Roman" w:eastAsia="Times New Roman" w:hAnsi="Times New Roman" w:cs="Times New Roman"/>
      <w:b/>
      <w:bCs/>
      <w:color w:val="6B7E9D"/>
      <w:sz w:val="31"/>
      <w:szCs w:val="31"/>
      <w:lang w:eastAsia="sl-SI"/>
    </w:rPr>
  </w:style>
  <w:style w:type="character" w:styleId="Krepko">
    <w:name w:val="Strong"/>
    <w:qFormat/>
    <w:rsid w:val="00A43D20"/>
    <w:rPr>
      <w:b/>
      <w:bCs/>
    </w:rPr>
  </w:style>
  <w:style w:type="paragraph" w:styleId="Odstavekseznama">
    <w:name w:val="List Paragraph"/>
    <w:basedOn w:val="Navaden"/>
    <w:uiPriority w:val="34"/>
    <w:qFormat/>
    <w:rsid w:val="00A43D20"/>
    <w:pPr>
      <w:ind w:left="720"/>
      <w:contextualSpacing/>
    </w:pPr>
    <w:rPr>
      <w:rFonts w:ascii="Calibri" w:eastAsia="Calibri" w:hAnsi="Calibri" w:cs="Times New Roman"/>
    </w:rPr>
  </w:style>
  <w:style w:type="paragraph" w:customStyle="1" w:styleId="odstavek">
    <w:name w:val="odstavek"/>
    <w:basedOn w:val="Navaden"/>
    <w:rsid w:val="00A43D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D32417"/>
    <w:pPr>
      <w:tabs>
        <w:tab w:val="left" w:pos="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85" w:after="85" w:line="240" w:lineRule="atLeast"/>
      <w:ind w:firstLine="283"/>
      <w:jc w:val="both"/>
    </w:pPr>
    <w:rPr>
      <w:rFonts w:ascii="Arial" w:eastAsia="Times New Roman" w:hAnsi="Arial" w:cs="Zurich Cn BT"/>
      <w:szCs w:val="20"/>
      <w:lang w:val="en-GB" w:eastAsia="ar-SA"/>
    </w:rPr>
  </w:style>
  <w:style w:type="character" w:customStyle="1" w:styleId="TelobesedilaZnak">
    <w:name w:val="Telo besedila Znak"/>
    <w:basedOn w:val="Privzetapisavaodstavka"/>
    <w:link w:val="Telobesedila"/>
    <w:rsid w:val="00D32417"/>
    <w:rPr>
      <w:rFonts w:ascii="Arial" w:eastAsia="Times New Roman" w:hAnsi="Arial" w:cs="Zurich Cn BT"/>
      <w:szCs w:val="20"/>
      <w:lang w:val="en-GB" w:eastAsia="ar-SA"/>
    </w:rPr>
  </w:style>
  <w:style w:type="paragraph" w:customStyle="1" w:styleId="alineazaodstavkom">
    <w:name w:val="alineazaodstavkom"/>
    <w:basedOn w:val="Navaden"/>
    <w:rsid w:val="00676D1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1E2056"/>
    <w:pPr>
      <w:tabs>
        <w:tab w:val="left" w:pos="397"/>
        <w:tab w:val="center" w:pos="4536"/>
        <w:tab w:val="right" w:pos="9072"/>
      </w:tabs>
      <w:suppressAutoHyphens/>
      <w:spacing w:after="0" w:line="240" w:lineRule="auto"/>
    </w:pPr>
    <w:rPr>
      <w:rFonts w:ascii="Arial" w:eastAsia="Times New Roman" w:hAnsi="Arial" w:cs="Swis721 Lt BT"/>
      <w:szCs w:val="20"/>
      <w:lang w:eastAsia="ar-SA"/>
    </w:rPr>
  </w:style>
  <w:style w:type="character" w:customStyle="1" w:styleId="NogaZnak">
    <w:name w:val="Noga Znak"/>
    <w:basedOn w:val="Privzetapisavaodstavka"/>
    <w:link w:val="Noga"/>
    <w:uiPriority w:val="99"/>
    <w:rsid w:val="001E2056"/>
    <w:rPr>
      <w:rFonts w:ascii="Arial" w:eastAsia="Times New Roman" w:hAnsi="Arial" w:cs="Swis721 Lt BT"/>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9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trupert.si/"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4253</Words>
  <Characters>24246</Characters>
  <Application>Microsoft Office Word</Application>
  <DocSecurity>0</DocSecurity>
  <Lines>202</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Čibej</dc:creator>
  <cp:keywords/>
  <dc:description/>
  <cp:lastModifiedBy>Irena Raspor</cp:lastModifiedBy>
  <cp:revision>4</cp:revision>
  <cp:lastPrinted>2022-05-20T09:53:00Z</cp:lastPrinted>
  <dcterms:created xsi:type="dcterms:W3CDTF">2022-10-14T09:32:00Z</dcterms:created>
  <dcterms:modified xsi:type="dcterms:W3CDTF">2022-10-14T09:40:00Z</dcterms:modified>
</cp:coreProperties>
</file>